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rPr>
      </w:pPr>
      <w:bookmarkStart w:id="0" w:name="_GoBack"/>
      <w:bookmarkEnd w:id="0"/>
      <w:r>
        <w:rPr>
          <w:rFonts w:ascii="Times New Roman" w:hAnsi="Times New Roman"/>
          <w:b/>
          <w:color w:val="000000" w:themeColor="text1"/>
          <w:sz w:val="24"/>
        </w:rPr>
        <w:t>VILNIUS UNIVERSITY HOSPITAL SANTAROS CLINICS</w:t>
      </w:r>
    </w:p>
    <w:p w14:paraId="4163AFCB" w14:textId="77777777" w:rsidR="008B3561" w:rsidRPr="002B6F18" w:rsidRDefault="008B3561" w:rsidP="008B3561">
      <w:pPr>
        <w:pStyle w:val="Body2"/>
        <w:rPr>
          <w:sz w:val="20"/>
          <w:szCs w:val="20"/>
          <w:lang w:val="lt-LT"/>
        </w:rPr>
      </w:pPr>
    </w:p>
    <w:p w14:paraId="285BE194" w14:textId="764EE6FB" w:rsidR="008B3561" w:rsidRPr="00533657" w:rsidRDefault="00EA116A" w:rsidP="008B3561">
      <w:pPr>
        <w:pStyle w:val="Body"/>
        <w:spacing w:line="240" w:lineRule="auto"/>
        <w:jc w:val="center"/>
        <w:rPr>
          <w:rFonts w:ascii="Times New Roman" w:hAnsi="Times New Roman"/>
          <w:b/>
          <w:bCs/>
          <w:color w:val="auto"/>
          <w:sz w:val="24"/>
          <w:szCs w:val="24"/>
        </w:rPr>
      </w:pPr>
      <w:r>
        <w:rPr>
          <w:rFonts w:ascii="Times New Roman" w:hAnsi="Times New Roman"/>
          <w:b/>
          <w:sz w:val="24"/>
        </w:rPr>
        <w:t>ELECTRONIC QUALITY MANAGEMENT SYSTEM COMPLIANT WITH GOOD MANUFACTURING PRACTICE REQUIREMENTS (11789)</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rPr>
      </w:pPr>
      <w:r>
        <w:rPr>
          <w:rFonts w:ascii="Times New Roman" w:hAnsi="Times New Roman"/>
          <w:b/>
          <w:color w:val="000000" w:themeColor="text1"/>
          <w:sz w:val="24"/>
        </w:rPr>
        <w:t>SPECIAL PROCUREMENT CONDITIONS</w:t>
      </w:r>
    </w:p>
    <w:p w14:paraId="36F45574" w14:textId="77777777" w:rsidR="00573852" w:rsidRPr="002B6F18" w:rsidRDefault="00573852" w:rsidP="00573852">
      <w:pPr>
        <w:pStyle w:val="Body2"/>
        <w:rPr>
          <w:sz w:val="20"/>
          <w:szCs w:val="20"/>
          <w:lang w:val="lt-LT"/>
        </w:rPr>
      </w:pPr>
    </w:p>
    <w:p w14:paraId="10996F71" w14:textId="2DF91D15" w:rsidR="00707A27" w:rsidRPr="004B09B2" w:rsidRDefault="00707A27" w:rsidP="00707A27">
      <w:pPr>
        <w:pStyle w:val="Body2"/>
        <w:rPr>
          <w:color w:val="auto"/>
          <w:sz w:val="24"/>
          <w:szCs w:val="24"/>
        </w:rPr>
      </w:pPr>
      <w:r>
        <w:rPr>
          <w:color w:val="auto"/>
          <w:sz w:val="24"/>
        </w:rPr>
        <w:tab/>
        <w:t xml:space="preserve">1. Public Institution Vilnius University Hospital </w:t>
      </w:r>
      <w:proofErr w:type="spellStart"/>
      <w:r>
        <w:rPr>
          <w:color w:val="auto"/>
          <w:sz w:val="24"/>
        </w:rPr>
        <w:t>Santaros</w:t>
      </w:r>
      <w:proofErr w:type="spellEnd"/>
      <w:r>
        <w:rPr>
          <w:color w:val="auto"/>
          <w:sz w:val="24"/>
        </w:rPr>
        <w:t xml:space="preserve"> Clinics (hereinafter - the Contracting authority), in the course of a public procurement procedure, intends to procure an electronic quality management system that complies with good manufacturing practice requirements (hereinafter - the Services).</w:t>
      </w:r>
    </w:p>
    <w:p w14:paraId="6954FCB8" w14:textId="36154EFE" w:rsidR="00707A27" w:rsidRPr="004B09B2" w:rsidRDefault="00707A27" w:rsidP="00707A27">
      <w:pPr>
        <w:pStyle w:val="Body2"/>
        <w:rPr>
          <w:color w:val="auto"/>
          <w:sz w:val="24"/>
          <w:szCs w:val="24"/>
        </w:rPr>
      </w:pPr>
      <w:r>
        <w:rPr>
          <w:color w:val="auto"/>
          <w:sz w:val="24"/>
        </w:rPr>
        <w:tab/>
        <w:t>2. The Contracting authority is conducting the procurement through an open (international) call for tenders.</w:t>
      </w:r>
    </w:p>
    <w:p w14:paraId="7C70014C" w14:textId="77777777" w:rsidR="00707A27" w:rsidRPr="00FF6EAE" w:rsidRDefault="00707A27" w:rsidP="00707A27">
      <w:pPr>
        <w:pStyle w:val="Body2"/>
        <w:rPr>
          <w:color w:val="auto"/>
          <w:sz w:val="24"/>
          <w:szCs w:val="24"/>
        </w:rPr>
      </w:pPr>
      <w:r>
        <w:rPr>
          <w:color w:val="auto"/>
          <w:sz w:val="24"/>
        </w:rPr>
        <w:tab/>
        <w:t>3. No prior announcement of the procurement was published.</w:t>
      </w:r>
    </w:p>
    <w:p w14:paraId="6FEEB45F" w14:textId="71F27D4D" w:rsidR="00BC5800" w:rsidRPr="00FF6EAE" w:rsidRDefault="00707A27" w:rsidP="00BC5800">
      <w:pPr>
        <w:pStyle w:val="Body2"/>
        <w:rPr>
          <w:sz w:val="24"/>
          <w:szCs w:val="24"/>
        </w:rPr>
      </w:pPr>
      <w:r>
        <w:rPr>
          <w:color w:val="auto"/>
          <w:sz w:val="24"/>
        </w:rPr>
        <w:tab/>
        <w:t>4. A representative of the Contracting authority is authorized to maintain direct contact with suppliers: Inga Zaksaitė</w:t>
      </w:r>
      <w:r>
        <w:rPr>
          <w:sz w:val="24"/>
        </w:rPr>
        <w:t xml:space="preserve">, Senior Public Procurement Specialist, Tel. </w:t>
      </w:r>
      <w:r>
        <w:rPr>
          <w:sz w:val="24"/>
          <w:bdr w:val="none" w:sz="0" w:space="0" w:color="auto"/>
        </w:rPr>
        <w:t>+370 5 2501385</w:t>
      </w:r>
      <w:r>
        <w:rPr>
          <w:sz w:val="24"/>
        </w:rPr>
        <w:t xml:space="preserve">, e-mail: </w:t>
      </w:r>
      <w:hyperlink r:id="rId8" w:history="1">
        <w:r>
          <w:rPr>
            <w:rStyle w:val="Hyperlink"/>
            <w:sz w:val="24"/>
          </w:rPr>
          <w:t>inga.zaksaite@santa.lt</w:t>
        </w:r>
      </w:hyperlink>
      <w:r>
        <w:rPr>
          <w:sz w:val="24"/>
        </w:rPr>
        <w:t xml:space="preserve"> </w:t>
      </w:r>
      <w:proofErr w:type="spellStart"/>
      <w:r>
        <w:rPr>
          <w:sz w:val="24"/>
          <w:bdr w:val="none" w:sz="0" w:space="0" w:color="auto"/>
        </w:rPr>
        <w:t>Santariškių</w:t>
      </w:r>
      <w:proofErr w:type="spellEnd"/>
      <w:r>
        <w:rPr>
          <w:sz w:val="24"/>
          <w:bdr w:val="none" w:sz="0" w:space="0" w:color="auto"/>
        </w:rPr>
        <w:t xml:space="preserve"> str. 4, LT-08406 Vilnius, room 473</w:t>
      </w:r>
    </w:p>
    <w:p w14:paraId="338A92C7" w14:textId="632D1BC7" w:rsidR="00707A27" w:rsidRPr="00FF6EAE" w:rsidRDefault="00707A27" w:rsidP="00795F4D">
      <w:pPr>
        <w:ind w:firstLine="709"/>
        <w:jc w:val="both"/>
        <w:rPr>
          <w:rFonts w:eastAsia="Calibri"/>
          <w:bdr w:val="none" w:sz="0" w:space="0" w:color="auto"/>
        </w:rPr>
      </w:pPr>
      <w:r>
        <w:t>5. The procurement object is an electronic quality management system that complies with good manufacturing practice requirements.</w:t>
      </w:r>
    </w:p>
    <w:p w14:paraId="662DB648" w14:textId="312B7D12" w:rsidR="00707A27" w:rsidRPr="00FF6EAE" w:rsidRDefault="00707A27" w:rsidP="00707A27">
      <w:pPr>
        <w:pStyle w:val="Body2"/>
        <w:ind w:firstLine="720"/>
        <w:rPr>
          <w:color w:val="auto"/>
          <w:sz w:val="24"/>
          <w:szCs w:val="24"/>
        </w:rPr>
      </w:pPr>
      <w:r>
        <w:rPr>
          <w:color w:val="auto"/>
          <w:sz w:val="24"/>
        </w:rPr>
        <w:t xml:space="preserve">6. The procurement is not divided into parts. </w:t>
      </w:r>
      <w:r>
        <w:t>The procurement covers one electronic quality management system that complies with good manufacturing practice requirements, including configuration, validation, and maintenance services.</w:t>
      </w:r>
    </w:p>
    <w:p w14:paraId="02B6C7C5" w14:textId="77777777" w:rsidR="00707A27" w:rsidRPr="00FF6EAE" w:rsidRDefault="00707A27" w:rsidP="00707A27">
      <w:pPr>
        <w:pStyle w:val="Body2"/>
        <w:rPr>
          <w:color w:val="auto"/>
          <w:sz w:val="24"/>
          <w:szCs w:val="24"/>
        </w:rPr>
      </w:pPr>
      <w:r>
        <w:rPr>
          <w:color w:val="auto"/>
          <w:sz w:val="24"/>
        </w:rPr>
        <w:tab/>
        <w:t>7. The requirements for the procurement object are set forth in Annex 1 to the SPC, “Technical Specification,” and Annex 2 to the SPC, “Draft Public Procurement Agreement.</w:t>
      </w:r>
    </w:p>
    <w:p w14:paraId="391A7B5A" w14:textId="0AD0E93A"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rPr>
      </w:pPr>
      <w:r>
        <w:tab/>
        <w:t>8. The place of performance of the Supplier’s obligations is:</w:t>
      </w:r>
      <w:r>
        <w:rPr>
          <w:bdr w:val="none" w:sz="0" w:space="0" w:color="auto"/>
        </w:rPr>
        <w:t xml:space="preserve"> </w:t>
      </w:r>
      <w:proofErr w:type="spellStart"/>
      <w:r>
        <w:rPr>
          <w:bdr w:val="none" w:sz="0" w:space="0" w:color="auto"/>
        </w:rPr>
        <w:t>Santariškių</w:t>
      </w:r>
      <w:proofErr w:type="spellEnd"/>
      <w:r>
        <w:rPr>
          <w:bdr w:val="none" w:sz="0" w:space="0" w:color="auto"/>
        </w:rPr>
        <w:t xml:space="preserve"> str. 2, LT-08406 Vilnius.</w:t>
      </w:r>
    </w:p>
    <w:p w14:paraId="47FAFAAC" w14:textId="77777777" w:rsidR="00707A27" w:rsidRPr="00FF6EAE" w:rsidRDefault="00707A27" w:rsidP="00A228F6">
      <w:pPr>
        <w:pStyle w:val="Body2"/>
        <w:rPr>
          <w:color w:val="auto"/>
          <w:sz w:val="24"/>
          <w:szCs w:val="24"/>
        </w:rPr>
      </w:pPr>
      <w:r>
        <w:rPr>
          <w:color w:val="auto"/>
          <w:sz w:val="24"/>
        </w:rPr>
        <w:tab/>
        <w:t>9. The ESPD is completed using the file/template provided in Annex 3 of the SPC.</w:t>
      </w:r>
    </w:p>
    <w:p w14:paraId="026F7433" w14:textId="319363F4" w:rsidR="00707A27" w:rsidRPr="00FF6EAE" w:rsidRDefault="00707A27" w:rsidP="00707A27">
      <w:pPr>
        <w:pStyle w:val="Body2"/>
        <w:rPr>
          <w:color w:val="auto"/>
          <w:sz w:val="24"/>
          <w:szCs w:val="24"/>
        </w:rPr>
      </w:pPr>
      <w:r>
        <w:rPr>
          <w:color w:val="auto"/>
          <w:sz w:val="24"/>
        </w:rPr>
        <w:tab/>
        <w:t>10. The grounds for exclusion of a supplier and the documents confirming the absence of such grounds are specified in Clause 3.10 of the GPC.</w:t>
      </w:r>
    </w:p>
    <w:p w14:paraId="08C98898" w14:textId="3EF30162" w:rsidR="00707A27" w:rsidRPr="00497365" w:rsidRDefault="00707A27" w:rsidP="00707A27">
      <w:pPr>
        <w:pStyle w:val="Body2"/>
        <w:rPr>
          <w:color w:val="auto"/>
          <w:sz w:val="24"/>
          <w:szCs w:val="24"/>
        </w:rPr>
      </w:pPr>
      <w:r>
        <w:rPr>
          <w:color w:val="auto"/>
          <w:sz w:val="24"/>
        </w:rPr>
        <w:tab/>
        <w:t xml:space="preserve">11. A supplier participating in the procurement must meet the qualification requirements and, where applicable, comply with the standards of a quality management system and/or an environmental management system: </w:t>
      </w:r>
    </w:p>
    <w:tbl>
      <w:tblPr>
        <w:tblStyle w:val="TableGrid"/>
        <w:tblW w:w="10065" w:type="dxa"/>
        <w:tblInd w:w="108" w:type="dxa"/>
        <w:tblLook w:val="04A0" w:firstRow="1" w:lastRow="0" w:firstColumn="1" w:lastColumn="0" w:noHBand="0" w:noVBand="1"/>
      </w:tblPr>
      <w:tblGrid>
        <w:gridCol w:w="1101"/>
        <w:gridCol w:w="3719"/>
        <w:gridCol w:w="5245"/>
      </w:tblGrid>
      <w:tr w:rsidR="00983E3B" w:rsidRPr="007645FE" w14:paraId="47C8B783" w14:textId="77777777" w:rsidTr="00983E3B">
        <w:tc>
          <w:tcPr>
            <w:tcW w:w="1101" w:type="dxa"/>
          </w:tcPr>
          <w:p w14:paraId="54553659" w14:textId="77777777" w:rsidR="00983E3B" w:rsidRPr="007645FE" w:rsidRDefault="00983E3B" w:rsidP="006618C6">
            <w:pPr>
              <w:jc w:val="center"/>
              <w:rPr>
                <w:b/>
                <w:bCs/>
              </w:rPr>
            </w:pPr>
            <w:r>
              <w:rPr>
                <w:b/>
              </w:rPr>
              <w:t xml:space="preserve"> No.</w:t>
            </w:r>
          </w:p>
        </w:tc>
        <w:tc>
          <w:tcPr>
            <w:tcW w:w="3719" w:type="dxa"/>
          </w:tcPr>
          <w:p w14:paraId="6412CA20" w14:textId="77777777" w:rsidR="00983E3B" w:rsidRPr="007645FE" w:rsidRDefault="00983E3B" w:rsidP="006618C6">
            <w:pPr>
              <w:jc w:val="center"/>
              <w:rPr>
                <w:b/>
                <w:bCs/>
              </w:rPr>
            </w:pPr>
            <w:proofErr w:type="spellStart"/>
            <w:r>
              <w:rPr>
                <w:b/>
              </w:rPr>
              <w:t>Tiekėjo</w:t>
            </w:r>
            <w:proofErr w:type="spellEnd"/>
            <w:r>
              <w:rPr>
                <w:b/>
              </w:rPr>
              <w:t xml:space="preserve"> </w:t>
            </w:r>
            <w:proofErr w:type="spellStart"/>
            <w:r>
              <w:rPr>
                <w:b/>
              </w:rPr>
              <w:t>kvalifikacijos</w:t>
            </w:r>
            <w:proofErr w:type="spellEnd"/>
            <w:r>
              <w:rPr>
                <w:b/>
              </w:rPr>
              <w:t xml:space="preserve"> </w:t>
            </w:r>
            <w:proofErr w:type="spellStart"/>
            <w:r>
              <w:rPr>
                <w:b/>
              </w:rPr>
              <w:t>reikalavimai</w:t>
            </w:r>
            <w:proofErr w:type="spellEnd"/>
            <w:r>
              <w:rPr>
                <w:b/>
              </w:rPr>
              <w:t xml:space="preserve"> </w:t>
            </w:r>
          </w:p>
          <w:p w14:paraId="6A78B2E6" w14:textId="77777777" w:rsidR="00983E3B" w:rsidRPr="007645FE" w:rsidRDefault="00983E3B" w:rsidP="006618C6">
            <w:pPr>
              <w:jc w:val="center"/>
              <w:rPr>
                <w:b/>
                <w:bCs/>
              </w:rPr>
            </w:pPr>
            <w:proofErr w:type="spellStart"/>
            <w:r>
              <w:rPr>
                <w:b/>
              </w:rPr>
              <w:t>Techniniai</w:t>
            </w:r>
            <w:proofErr w:type="spellEnd"/>
            <w:r>
              <w:rPr>
                <w:b/>
              </w:rPr>
              <w:t xml:space="preserve"> </w:t>
            </w:r>
            <w:proofErr w:type="spellStart"/>
            <w:r>
              <w:rPr>
                <w:b/>
              </w:rPr>
              <w:t>kvalifikacijos</w:t>
            </w:r>
            <w:proofErr w:type="spellEnd"/>
            <w:r>
              <w:rPr>
                <w:b/>
              </w:rPr>
              <w:t xml:space="preserve"> </w:t>
            </w:r>
            <w:proofErr w:type="spellStart"/>
            <w:r>
              <w:rPr>
                <w:b/>
              </w:rPr>
              <w:t>reikalavimai</w:t>
            </w:r>
            <w:proofErr w:type="spellEnd"/>
          </w:p>
          <w:p w14:paraId="0485B799" w14:textId="77777777" w:rsidR="00950AE9" w:rsidRPr="007645FE" w:rsidRDefault="00950AE9" w:rsidP="006618C6">
            <w:pPr>
              <w:jc w:val="center"/>
              <w:rPr>
                <w:b/>
                <w:bCs/>
              </w:rPr>
            </w:pPr>
          </w:p>
          <w:p w14:paraId="6C59A5FE" w14:textId="77777777" w:rsidR="00950AE9" w:rsidRPr="007645FE" w:rsidRDefault="00950AE9" w:rsidP="00950AE9">
            <w:pPr>
              <w:jc w:val="center"/>
              <w:rPr>
                <w:b/>
                <w:bCs/>
              </w:rPr>
            </w:pPr>
            <w:r>
              <w:rPr>
                <w:b/>
              </w:rPr>
              <w:t xml:space="preserve">Supplier qualification requirements </w:t>
            </w:r>
          </w:p>
          <w:p w14:paraId="3FE106A4" w14:textId="4641F32A" w:rsidR="00950AE9" w:rsidRPr="007645FE" w:rsidRDefault="00950AE9" w:rsidP="00950AE9">
            <w:pPr>
              <w:jc w:val="center"/>
              <w:rPr>
                <w:b/>
                <w:bCs/>
              </w:rPr>
            </w:pPr>
            <w:r>
              <w:rPr>
                <w:b/>
              </w:rPr>
              <w:t>Technical qualification prerequisites</w:t>
            </w:r>
          </w:p>
        </w:tc>
        <w:tc>
          <w:tcPr>
            <w:tcW w:w="5245" w:type="dxa"/>
          </w:tcPr>
          <w:p w14:paraId="41190157" w14:textId="77777777" w:rsidR="00983E3B" w:rsidRPr="007645FE" w:rsidRDefault="00983E3B" w:rsidP="006618C6">
            <w:pPr>
              <w:jc w:val="center"/>
              <w:rPr>
                <w:b/>
                <w:bCs/>
              </w:rPr>
            </w:pPr>
            <w:proofErr w:type="spellStart"/>
            <w:r>
              <w:rPr>
                <w:b/>
              </w:rPr>
              <w:t>Reikalavimus</w:t>
            </w:r>
            <w:proofErr w:type="spellEnd"/>
            <w:r>
              <w:rPr>
                <w:b/>
              </w:rPr>
              <w:t xml:space="preserve"> </w:t>
            </w:r>
            <w:proofErr w:type="spellStart"/>
            <w:r>
              <w:rPr>
                <w:b/>
              </w:rPr>
              <w:t>įrodantys</w:t>
            </w:r>
            <w:proofErr w:type="spellEnd"/>
            <w:r>
              <w:rPr>
                <w:b/>
              </w:rPr>
              <w:t xml:space="preserve"> </w:t>
            </w:r>
            <w:proofErr w:type="spellStart"/>
            <w:r>
              <w:rPr>
                <w:b/>
              </w:rPr>
              <w:t>dokumentai</w:t>
            </w:r>
            <w:proofErr w:type="spellEnd"/>
          </w:p>
          <w:p w14:paraId="1B45D638" w14:textId="77777777" w:rsidR="00394295" w:rsidRPr="007645FE" w:rsidRDefault="00394295" w:rsidP="006618C6">
            <w:pPr>
              <w:jc w:val="center"/>
              <w:rPr>
                <w:b/>
                <w:bCs/>
              </w:rPr>
            </w:pPr>
          </w:p>
          <w:p w14:paraId="3948C5F9" w14:textId="77777777" w:rsidR="00394295" w:rsidRPr="007645FE" w:rsidRDefault="00394295" w:rsidP="006618C6">
            <w:pPr>
              <w:jc w:val="center"/>
              <w:rPr>
                <w:b/>
                <w:bCs/>
              </w:rPr>
            </w:pPr>
          </w:p>
          <w:p w14:paraId="1EA812B2" w14:textId="77777777" w:rsidR="00394295" w:rsidRPr="007645FE" w:rsidRDefault="00394295" w:rsidP="006618C6">
            <w:pPr>
              <w:jc w:val="center"/>
              <w:rPr>
                <w:b/>
                <w:bCs/>
              </w:rPr>
            </w:pPr>
          </w:p>
          <w:p w14:paraId="680DDFA9" w14:textId="77777777" w:rsidR="00394295" w:rsidRPr="007645FE" w:rsidRDefault="00394295" w:rsidP="006618C6">
            <w:pPr>
              <w:jc w:val="center"/>
              <w:rPr>
                <w:b/>
                <w:bCs/>
              </w:rPr>
            </w:pPr>
          </w:p>
          <w:p w14:paraId="36C89353" w14:textId="096BE001" w:rsidR="00394295" w:rsidRPr="007645FE" w:rsidRDefault="007645FE" w:rsidP="006618C6">
            <w:pPr>
              <w:jc w:val="center"/>
              <w:rPr>
                <w:b/>
                <w:bCs/>
              </w:rPr>
            </w:pPr>
            <w:proofErr w:type="gramStart"/>
            <w:r>
              <w:rPr>
                <w:b/>
              </w:rPr>
              <w:t>Prerequisites  proof</w:t>
            </w:r>
            <w:proofErr w:type="gramEnd"/>
          </w:p>
        </w:tc>
      </w:tr>
      <w:tr w:rsidR="00983E3B" w:rsidRPr="00983E3B" w14:paraId="06EDA0AE" w14:textId="77777777" w:rsidTr="00983E3B">
        <w:tc>
          <w:tcPr>
            <w:tcW w:w="1101" w:type="dxa"/>
          </w:tcPr>
          <w:p w14:paraId="7A34E6B1" w14:textId="77777777" w:rsidR="00983E3B" w:rsidRPr="00983E3B" w:rsidRDefault="00983E3B" w:rsidP="006618C6">
            <w:r>
              <w:t>1</w:t>
            </w:r>
          </w:p>
        </w:tc>
        <w:tc>
          <w:tcPr>
            <w:tcW w:w="3719" w:type="dxa"/>
          </w:tcPr>
          <w:p w14:paraId="5D006BF8" w14:textId="77777777" w:rsidR="00983E3B" w:rsidRPr="00324D99" w:rsidRDefault="00983E3B" w:rsidP="006618C6">
            <w:pPr>
              <w:spacing w:before="100" w:beforeAutospacing="1" w:after="100" w:afterAutospacing="1"/>
              <w:jc w:val="both"/>
              <w:rPr>
                <w:i/>
                <w:iCs/>
              </w:rPr>
            </w:pPr>
            <w:proofErr w:type="spellStart"/>
            <w:r>
              <w:t>Tiekėjas</w:t>
            </w:r>
            <w:proofErr w:type="spellEnd"/>
            <w:r>
              <w:t xml:space="preserve"> per </w:t>
            </w:r>
            <w:proofErr w:type="spellStart"/>
            <w:r>
              <w:t>pastaruosius</w:t>
            </w:r>
            <w:proofErr w:type="spellEnd"/>
            <w:r>
              <w:t xml:space="preserve"> 5 (</w:t>
            </w:r>
            <w:proofErr w:type="spellStart"/>
            <w:r>
              <w:t>penkerius</w:t>
            </w:r>
            <w:proofErr w:type="spellEnd"/>
            <w:r>
              <w:t xml:space="preserve">) </w:t>
            </w:r>
            <w:proofErr w:type="spellStart"/>
            <w:r>
              <w:t>metus</w:t>
            </w:r>
            <w:proofErr w:type="spellEnd"/>
            <w:r>
              <w:t xml:space="preserve"> </w:t>
            </w:r>
            <w:proofErr w:type="spellStart"/>
            <w:r>
              <w:t>turi</w:t>
            </w:r>
            <w:proofErr w:type="spellEnd"/>
            <w:r>
              <w:t xml:space="preserve"> </w:t>
            </w:r>
            <w:proofErr w:type="spellStart"/>
            <w:r>
              <w:t>būti</w:t>
            </w:r>
            <w:proofErr w:type="spellEnd"/>
            <w:r>
              <w:t xml:space="preserve"> </w:t>
            </w:r>
            <w:proofErr w:type="spellStart"/>
            <w:r>
              <w:t>įdiegęs</w:t>
            </w:r>
            <w:proofErr w:type="spellEnd"/>
            <w:r>
              <w:t xml:space="preserve"> </w:t>
            </w:r>
            <w:proofErr w:type="spellStart"/>
            <w:r>
              <w:t>ir</w:t>
            </w:r>
            <w:proofErr w:type="spellEnd"/>
            <w:r>
              <w:t xml:space="preserve"> </w:t>
            </w:r>
            <w:proofErr w:type="spellStart"/>
            <w:r>
              <w:t>pradėjęs</w:t>
            </w:r>
            <w:proofErr w:type="spellEnd"/>
            <w:r>
              <w:t xml:space="preserve"> </w:t>
            </w:r>
            <w:proofErr w:type="spellStart"/>
            <w:r>
              <w:t>eksploatuoti</w:t>
            </w:r>
            <w:proofErr w:type="spellEnd"/>
            <w:r>
              <w:t xml:space="preserve"> </w:t>
            </w:r>
            <w:proofErr w:type="spellStart"/>
            <w:r>
              <w:t>siūlomą</w:t>
            </w:r>
            <w:proofErr w:type="spellEnd"/>
            <w:r>
              <w:t xml:space="preserve"> </w:t>
            </w:r>
            <w:proofErr w:type="spellStart"/>
            <w:r>
              <w:t>kokybės</w:t>
            </w:r>
            <w:proofErr w:type="spellEnd"/>
            <w:r>
              <w:t xml:space="preserve"> </w:t>
            </w:r>
            <w:proofErr w:type="spellStart"/>
            <w:r>
              <w:t>valdymo</w:t>
            </w:r>
            <w:proofErr w:type="spellEnd"/>
            <w:r>
              <w:t xml:space="preserve"> </w:t>
            </w:r>
            <w:proofErr w:type="spellStart"/>
            <w:r>
              <w:t>sistemą</w:t>
            </w:r>
            <w:proofErr w:type="spellEnd"/>
            <w:r>
              <w:t xml:space="preserve"> ne </w:t>
            </w:r>
            <w:proofErr w:type="spellStart"/>
            <w:r>
              <w:t>mažiau</w:t>
            </w:r>
            <w:proofErr w:type="spellEnd"/>
            <w:r>
              <w:t xml:space="preserve"> </w:t>
            </w:r>
            <w:proofErr w:type="spellStart"/>
            <w:r>
              <w:t>kaip</w:t>
            </w:r>
            <w:proofErr w:type="spellEnd"/>
            <w:r>
              <w:t xml:space="preserve"> 2 (</w:t>
            </w:r>
            <w:proofErr w:type="spellStart"/>
            <w:r>
              <w:t>dviejose</w:t>
            </w:r>
            <w:proofErr w:type="spellEnd"/>
            <w:r>
              <w:t xml:space="preserve">) </w:t>
            </w:r>
            <w:proofErr w:type="spellStart"/>
            <w:r>
              <w:t>organizacijose</w:t>
            </w:r>
            <w:proofErr w:type="spellEnd"/>
            <w:r>
              <w:t xml:space="preserve">, </w:t>
            </w:r>
            <w:proofErr w:type="spellStart"/>
            <w:r>
              <w:t>vykdančiose</w:t>
            </w:r>
            <w:proofErr w:type="spellEnd"/>
            <w:r>
              <w:t xml:space="preserve"> </w:t>
            </w:r>
            <w:proofErr w:type="spellStart"/>
            <w:r>
              <w:t>pažangios</w:t>
            </w:r>
            <w:proofErr w:type="spellEnd"/>
            <w:r>
              <w:t xml:space="preserve"> </w:t>
            </w:r>
            <w:proofErr w:type="spellStart"/>
            <w:r>
              <w:t>terapijos</w:t>
            </w:r>
            <w:proofErr w:type="spellEnd"/>
            <w:r>
              <w:t xml:space="preserve"> </w:t>
            </w:r>
            <w:proofErr w:type="spellStart"/>
            <w:r>
              <w:t>vaistinių</w:t>
            </w:r>
            <w:proofErr w:type="spellEnd"/>
            <w:r>
              <w:t xml:space="preserve"> </w:t>
            </w:r>
            <w:proofErr w:type="spellStart"/>
            <w:r>
              <w:t>preparatų</w:t>
            </w:r>
            <w:proofErr w:type="spellEnd"/>
            <w:r>
              <w:t xml:space="preserve"> </w:t>
            </w:r>
            <w:proofErr w:type="spellStart"/>
            <w:r>
              <w:t>ir</w:t>
            </w:r>
            <w:proofErr w:type="spellEnd"/>
            <w:r>
              <w:t xml:space="preserve"> (</w:t>
            </w:r>
            <w:proofErr w:type="spellStart"/>
            <w:r>
              <w:t>ar</w:t>
            </w:r>
            <w:proofErr w:type="spellEnd"/>
            <w:r>
              <w:t xml:space="preserve">) </w:t>
            </w:r>
            <w:proofErr w:type="spellStart"/>
            <w:r>
              <w:t>ląstelių</w:t>
            </w:r>
            <w:proofErr w:type="spellEnd"/>
            <w:r>
              <w:t>/</w:t>
            </w:r>
            <w:proofErr w:type="spellStart"/>
            <w:r>
              <w:t>genų</w:t>
            </w:r>
            <w:proofErr w:type="spellEnd"/>
            <w:r>
              <w:t xml:space="preserve"> </w:t>
            </w:r>
            <w:proofErr w:type="spellStart"/>
            <w:r>
              <w:t>terapijos</w:t>
            </w:r>
            <w:proofErr w:type="spellEnd"/>
            <w:r>
              <w:t xml:space="preserve"> </w:t>
            </w:r>
            <w:proofErr w:type="spellStart"/>
            <w:r>
              <w:t>preparatų</w:t>
            </w:r>
            <w:proofErr w:type="spellEnd"/>
            <w:r>
              <w:t xml:space="preserve"> </w:t>
            </w:r>
            <w:proofErr w:type="spellStart"/>
            <w:r>
              <w:t>gamybą</w:t>
            </w:r>
            <w:proofErr w:type="spellEnd"/>
            <w:r>
              <w:t xml:space="preserve"> </w:t>
            </w:r>
            <w:proofErr w:type="spellStart"/>
            <w:r>
              <w:t>pagal</w:t>
            </w:r>
            <w:proofErr w:type="spellEnd"/>
            <w:r>
              <w:t xml:space="preserve"> </w:t>
            </w:r>
            <w:proofErr w:type="spellStart"/>
            <w:r>
              <w:t>geros</w:t>
            </w:r>
            <w:proofErr w:type="spellEnd"/>
            <w:r>
              <w:t xml:space="preserve"> </w:t>
            </w:r>
            <w:proofErr w:type="spellStart"/>
            <w:r>
              <w:t>gamybos</w:t>
            </w:r>
            <w:proofErr w:type="spellEnd"/>
            <w:r>
              <w:t xml:space="preserve"> </w:t>
            </w:r>
            <w:proofErr w:type="spellStart"/>
            <w:r>
              <w:t>praktikos</w:t>
            </w:r>
            <w:proofErr w:type="spellEnd"/>
            <w:r>
              <w:t xml:space="preserve"> </w:t>
            </w:r>
            <w:proofErr w:type="spellStart"/>
            <w:r>
              <w:t>reikalavimus</w:t>
            </w:r>
            <w:proofErr w:type="spellEnd"/>
            <w:r>
              <w:t xml:space="preserve">. Sistema </w:t>
            </w:r>
            <w:proofErr w:type="spellStart"/>
            <w:r>
              <w:t>turi</w:t>
            </w:r>
            <w:proofErr w:type="spellEnd"/>
            <w:r>
              <w:t xml:space="preserve"> </w:t>
            </w:r>
            <w:proofErr w:type="spellStart"/>
            <w:r>
              <w:t>būti</w:t>
            </w:r>
            <w:proofErr w:type="spellEnd"/>
            <w:r>
              <w:t xml:space="preserve"> </w:t>
            </w:r>
            <w:proofErr w:type="spellStart"/>
            <w:r>
              <w:t>faktiškai</w:t>
            </w:r>
            <w:proofErr w:type="spellEnd"/>
            <w:r>
              <w:t xml:space="preserve"> </w:t>
            </w:r>
            <w:proofErr w:type="spellStart"/>
            <w:r>
              <w:t>naudojama</w:t>
            </w:r>
            <w:proofErr w:type="spellEnd"/>
            <w:r>
              <w:t xml:space="preserve"> ne </w:t>
            </w:r>
            <w:proofErr w:type="spellStart"/>
            <w:r>
              <w:t>trumpiau</w:t>
            </w:r>
            <w:proofErr w:type="spellEnd"/>
            <w:r>
              <w:t xml:space="preserve"> </w:t>
            </w:r>
            <w:proofErr w:type="spellStart"/>
            <w:r>
              <w:t>kaip</w:t>
            </w:r>
            <w:proofErr w:type="spellEnd"/>
            <w:r>
              <w:t xml:space="preserve"> 12 </w:t>
            </w:r>
            <w:proofErr w:type="spellStart"/>
            <w:r>
              <w:t>mėnesių</w:t>
            </w:r>
            <w:proofErr w:type="spellEnd"/>
            <w:r>
              <w:t xml:space="preserve"> be </w:t>
            </w:r>
            <w:proofErr w:type="spellStart"/>
            <w:r>
              <w:t>nustatytų</w:t>
            </w:r>
            <w:proofErr w:type="spellEnd"/>
            <w:r>
              <w:t xml:space="preserve"> </w:t>
            </w:r>
            <w:proofErr w:type="spellStart"/>
            <w:r>
              <w:t>kritinių</w:t>
            </w:r>
            <w:proofErr w:type="spellEnd"/>
            <w:r>
              <w:t xml:space="preserve"> </w:t>
            </w:r>
            <w:proofErr w:type="spellStart"/>
            <w:r>
              <w:t>sutrikimų</w:t>
            </w:r>
            <w:proofErr w:type="spellEnd"/>
            <w:r>
              <w:t xml:space="preserve">, kas </w:t>
            </w:r>
            <w:proofErr w:type="spellStart"/>
            <w:r>
              <w:lastRenderedPageBreak/>
              <w:t>galėtų</w:t>
            </w:r>
            <w:proofErr w:type="spellEnd"/>
            <w:r>
              <w:t xml:space="preserve"> </w:t>
            </w:r>
            <w:proofErr w:type="spellStart"/>
            <w:r>
              <w:t>sukelti</w:t>
            </w:r>
            <w:proofErr w:type="spellEnd"/>
            <w:r>
              <w:t xml:space="preserve"> </w:t>
            </w:r>
            <w:proofErr w:type="spellStart"/>
            <w:r>
              <w:t>žymių</w:t>
            </w:r>
            <w:proofErr w:type="spellEnd"/>
            <w:r>
              <w:t xml:space="preserve"> </w:t>
            </w:r>
            <w:proofErr w:type="spellStart"/>
            <w:r>
              <w:t>trikdžių</w:t>
            </w:r>
            <w:proofErr w:type="spellEnd"/>
            <w:r>
              <w:t xml:space="preserve"> </w:t>
            </w:r>
            <w:proofErr w:type="spellStart"/>
            <w:r>
              <w:t>numatytoje</w:t>
            </w:r>
            <w:proofErr w:type="spellEnd"/>
            <w:r>
              <w:t xml:space="preserve"> </w:t>
            </w:r>
            <w:proofErr w:type="spellStart"/>
            <w:r>
              <w:t>gamybos</w:t>
            </w:r>
            <w:proofErr w:type="spellEnd"/>
            <w:r>
              <w:t xml:space="preserve"> </w:t>
            </w:r>
            <w:proofErr w:type="spellStart"/>
            <w:r>
              <w:t>veikloje</w:t>
            </w:r>
            <w:proofErr w:type="spellEnd"/>
            <w:r>
              <w:rPr>
                <w:i/>
              </w:rPr>
              <w:t xml:space="preserve">.   </w:t>
            </w:r>
          </w:p>
          <w:p w14:paraId="163CCD2A" w14:textId="77777777" w:rsidR="00024870" w:rsidRPr="00324D99" w:rsidRDefault="00024870" w:rsidP="00532C0C">
            <w:pPr>
              <w:jc w:val="both"/>
              <w:rPr>
                <w:i/>
                <w:iCs/>
              </w:rPr>
            </w:pPr>
          </w:p>
          <w:p w14:paraId="12B60C7C" w14:textId="77777777" w:rsidR="00024870" w:rsidRPr="00324D99" w:rsidRDefault="00024870" w:rsidP="00532C0C">
            <w:pPr>
              <w:jc w:val="both"/>
              <w:rPr>
                <w:i/>
                <w:iCs/>
              </w:rPr>
            </w:pPr>
          </w:p>
          <w:p w14:paraId="262D3807" w14:textId="6D915D81" w:rsidR="00024870" w:rsidRDefault="00024870" w:rsidP="00532C0C">
            <w:pPr>
              <w:jc w:val="both"/>
              <w:rPr>
                <w:i/>
                <w:iCs/>
              </w:rPr>
            </w:pPr>
          </w:p>
          <w:p w14:paraId="7CBD0868" w14:textId="7AF8895F" w:rsidR="00532C0C" w:rsidRDefault="00532C0C" w:rsidP="00532C0C">
            <w:pPr>
              <w:jc w:val="both"/>
              <w:rPr>
                <w:i/>
                <w:iCs/>
              </w:rPr>
            </w:pPr>
          </w:p>
          <w:p w14:paraId="2BBAEAA3" w14:textId="3CC8430F" w:rsidR="00532C0C" w:rsidRDefault="00532C0C" w:rsidP="00532C0C">
            <w:pPr>
              <w:jc w:val="both"/>
              <w:rPr>
                <w:i/>
                <w:iCs/>
              </w:rPr>
            </w:pPr>
          </w:p>
          <w:p w14:paraId="69C17A1A" w14:textId="3E76279D" w:rsidR="00532C0C" w:rsidRDefault="00532C0C" w:rsidP="00532C0C">
            <w:pPr>
              <w:jc w:val="both"/>
              <w:rPr>
                <w:i/>
                <w:iCs/>
              </w:rPr>
            </w:pPr>
          </w:p>
          <w:p w14:paraId="55DA88A7" w14:textId="3BB9479C" w:rsidR="00532C0C" w:rsidRDefault="00532C0C" w:rsidP="00532C0C">
            <w:pPr>
              <w:jc w:val="both"/>
              <w:rPr>
                <w:i/>
                <w:iCs/>
              </w:rPr>
            </w:pPr>
          </w:p>
          <w:p w14:paraId="4DFCF673" w14:textId="7C877E41" w:rsidR="00532C0C" w:rsidRDefault="00532C0C" w:rsidP="00532C0C">
            <w:pPr>
              <w:jc w:val="both"/>
              <w:rPr>
                <w:i/>
                <w:iCs/>
              </w:rPr>
            </w:pPr>
          </w:p>
          <w:p w14:paraId="1DB5C5DF" w14:textId="63336D86" w:rsidR="00024870" w:rsidRDefault="00024870" w:rsidP="00532C0C">
            <w:pPr>
              <w:jc w:val="both"/>
              <w:rPr>
                <w:i/>
                <w:iCs/>
              </w:rPr>
            </w:pPr>
          </w:p>
          <w:p w14:paraId="46FDA86A" w14:textId="77777777" w:rsidR="00CA29FF" w:rsidRPr="00324D99" w:rsidRDefault="00CA29FF" w:rsidP="00532C0C">
            <w:pPr>
              <w:jc w:val="both"/>
              <w:rPr>
                <w:i/>
                <w:iCs/>
              </w:rPr>
            </w:pPr>
          </w:p>
          <w:p w14:paraId="5A8306CA" w14:textId="27850D2B" w:rsidR="00024870" w:rsidRPr="00324D99" w:rsidRDefault="006D2C5E" w:rsidP="006618C6">
            <w:pPr>
              <w:spacing w:before="100" w:beforeAutospacing="1" w:after="100" w:afterAutospacing="1"/>
              <w:jc w:val="both"/>
              <w:rPr>
                <w:i/>
                <w:iCs/>
              </w:rPr>
            </w:pPr>
            <w:r>
              <w:t>Within the past five (5) years, the Supplier must have implemented and placed into operational use the proposed Quality Management System in at least two organizations engaged in the manufacturing of Advanced Therapy Medicinal Products and (or) Cell/Gene therapy products in compliance with Good Manufacturing Practice requirements. The system must have been in actual production use for no less than twelve (12) months and must not have experienced any critical system-related failures that could cause significant disruptions to the planned manufacturing activities.</w:t>
            </w:r>
          </w:p>
        </w:tc>
        <w:tc>
          <w:tcPr>
            <w:tcW w:w="5245" w:type="dxa"/>
          </w:tcPr>
          <w:p w14:paraId="6FA86233" w14:textId="77777777" w:rsidR="00983E3B" w:rsidRPr="00324D99" w:rsidRDefault="00983E3B" w:rsidP="006618C6">
            <w:pPr>
              <w:spacing w:before="100" w:beforeAutospacing="1" w:after="100" w:afterAutospacing="1"/>
              <w:jc w:val="both"/>
            </w:pPr>
            <w:proofErr w:type="spellStart"/>
            <w:proofErr w:type="gramStart"/>
            <w:r>
              <w:lastRenderedPageBreak/>
              <w:t>Kiekvienai</w:t>
            </w:r>
            <w:proofErr w:type="spellEnd"/>
            <w:r>
              <w:t xml:space="preserve">  </w:t>
            </w:r>
            <w:proofErr w:type="spellStart"/>
            <w:r>
              <w:t>referencijai</w:t>
            </w:r>
            <w:proofErr w:type="spellEnd"/>
            <w:proofErr w:type="gramEnd"/>
            <w:r>
              <w:t xml:space="preserve"> </w:t>
            </w:r>
            <w:proofErr w:type="spellStart"/>
            <w:r>
              <w:t>pateikiama</w:t>
            </w:r>
            <w:proofErr w:type="spellEnd"/>
            <w:r>
              <w:t>:</w:t>
            </w:r>
          </w:p>
          <w:p w14:paraId="29CC312B" w14:textId="77777777" w:rsidR="00983E3B" w:rsidRPr="00324D99" w:rsidRDefault="00983E3B" w:rsidP="00983E3B">
            <w:pPr>
              <w:numPr>
                <w:ilvl w:val="0"/>
                <w:numId w:val="21"/>
              </w:numPr>
              <w:spacing w:before="100" w:beforeAutospacing="1" w:after="100" w:afterAutospacing="1"/>
              <w:jc w:val="both"/>
            </w:pPr>
            <w:proofErr w:type="spellStart"/>
            <w:r>
              <w:t>kliento</w:t>
            </w:r>
            <w:proofErr w:type="spellEnd"/>
            <w:r>
              <w:t xml:space="preserve"> (</w:t>
            </w:r>
            <w:proofErr w:type="spellStart"/>
            <w:r>
              <w:t>organizacija</w:t>
            </w:r>
            <w:proofErr w:type="spellEnd"/>
            <w:r>
              <w:t xml:space="preserve">, </w:t>
            </w:r>
            <w:proofErr w:type="spellStart"/>
            <w:r>
              <w:t>kuri</w:t>
            </w:r>
            <w:proofErr w:type="spellEnd"/>
            <w:r>
              <w:t xml:space="preserve"> </w:t>
            </w:r>
            <w:proofErr w:type="spellStart"/>
            <w:r>
              <w:t>vykdo</w:t>
            </w:r>
            <w:proofErr w:type="spellEnd"/>
            <w:r>
              <w:t xml:space="preserve"> </w:t>
            </w:r>
            <w:proofErr w:type="spellStart"/>
            <w:r>
              <w:t>pažangios</w:t>
            </w:r>
            <w:proofErr w:type="spellEnd"/>
            <w:r>
              <w:t xml:space="preserve"> </w:t>
            </w:r>
            <w:proofErr w:type="spellStart"/>
            <w:r>
              <w:t>terapijos</w:t>
            </w:r>
            <w:proofErr w:type="spellEnd"/>
            <w:r>
              <w:t xml:space="preserve"> </w:t>
            </w:r>
            <w:proofErr w:type="spellStart"/>
            <w:r>
              <w:t>vaistinių</w:t>
            </w:r>
            <w:proofErr w:type="spellEnd"/>
            <w:r>
              <w:t xml:space="preserve"> </w:t>
            </w:r>
            <w:proofErr w:type="spellStart"/>
            <w:r>
              <w:t>preparatų</w:t>
            </w:r>
            <w:proofErr w:type="spellEnd"/>
            <w:r>
              <w:t xml:space="preserve"> </w:t>
            </w:r>
            <w:proofErr w:type="spellStart"/>
            <w:r>
              <w:t>ir</w:t>
            </w:r>
            <w:proofErr w:type="spellEnd"/>
            <w:r>
              <w:t xml:space="preserve"> (</w:t>
            </w:r>
            <w:proofErr w:type="spellStart"/>
            <w:r>
              <w:t>ar</w:t>
            </w:r>
            <w:proofErr w:type="spellEnd"/>
            <w:r>
              <w:t xml:space="preserve">) </w:t>
            </w:r>
            <w:proofErr w:type="spellStart"/>
            <w:r>
              <w:t>ląstelių</w:t>
            </w:r>
            <w:proofErr w:type="spellEnd"/>
            <w:r>
              <w:t xml:space="preserve"> </w:t>
            </w:r>
            <w:proofErr w:type="spellStart"/>
            <w:r>
              <w:t>ir</w:t>
            </w:r>
            <w:proofErr w:type="spellEnd"/>
            <w:r>
              <w:t xml:space="preserve"> </w:t>
            </w:r>
            <w:proofErr w:type="spellStart"/>
            <w:r>
              <w:t>genų</w:t>
            </w:r>
            <w:proofErr w:type="spellEnd"/>
            <w:r>
              <w:t xml:space="preserve"> </w:t>
            </w:r>
            <w:proofErr w:type="spellStart"/>
            <w:r>
              <w:t>terapijos</w:t>
            </w:r>
            <w:proofErr w:type="spellEnd"/>
            <w:r>
              <w:t xml:space="preserve"> </w:t>
            </w:r>
            <w:proofErr w:type="spellStart"/>
            <w:r>
              <w:t>gamybą</w:t>
            </w:r>
            <w:proofErr w:type="spellEnd"/>
            <w:r>
              <w:t xml:space="preserve"> </w:t>
            </w:r>
            <w:proofErr w:type="spellStart"/>
            <w:r>
              <w:t>pagal</w:t>
            </w:r>
            <w:proofErr w:type="spellEnd"/>
            <w:r>
              <w:t xml:space="preserve"> </w:t>
            </w:r>
            <w:proofErr w:type="spellStart"/>
            <w:r>
              <w:t>geros</w:t>
            </w:r>
            <w:proofErr w:type="spellEnd"/>
            <w:r>
              <w:t xml:space="preserve"> </w:t>
            </w:r>
            <w:proofErr w:type="spellStart"/>
            <w:r>
              <w:t>gamybos</w:t>
            </w:r>
            <w:proofErr w:type="spellEnd"/>
            <w:r>
              <w:t xml:space="preserve"> </w:t>
            </w:r>
            <w:proofErr w:type="spellStart"/>
            <w:r>
              <w:t>praktikos</w:t>
            </w:r>
            <w:proofErr w:type="spellEnd"/>
            <w:r>
              <w:t xml:space="preserve"> </w:t>
            </w:r>
            <w:proofErr w:type="spellStart"/>
            <w:r>
              <w:t>reikalavimus</w:t>
            </w:r>
            <w:proofErr w:type="spellEnd"/>
            <w:r>
              <w:t xml:space="preserve">) </w:t>
            </w:r>
            <w:proofErr w:type="spellStart"/>
            <w:r>
              <w:t>rekomendacija</w:t>
            </w:r>
            <w:proofErr w:type="spellEnd"/>
            <w:r>
              <w:t xml:space="preserve"> </w:t>
            </w:r>
            <w:proofErr w:type="spellStart"/>
            <w:r>
              <w:t>ir</w:t>
            </w:r>
            <w:proofErr w:type="spellEnd"/>
            <w:r>
              <w:t xml:space="preserve"> (</w:t>
            </w:r>
            <w:proofErr w:type="spellStart"/>
            <w:r>
              <w:t>ar</w:t>
            </w:r>
            <w:proofErr w:type="spellEnd"/>
            <w:r>
              <w:t xml:space="preserve">) </w:t>
            </w:r>
            <w:proofErr w:type="spellStart"/>
            <w:r>
              <w:t>pažyma</w:t>
            </w:r>
            <w:proofErr w:type="spellEnd"/>
            <w:r>
              <w:t xml:space="preserve">, </w:t>
            </w:r>
            <w:proofErr w:type="spellStart"/>
            <w:r>
              <w:t>kurioje</w:t>
            </w:r>
            <w:proofErr w:type="spellEnd"/>
            <w:r>
              <w:t xml:space="preserve"> </w:t>
            </w:r>
            <w:proofErr w:type="spellStart"/>
            <w:r>
              <w:t>nurodyta</w:t>
            </w:r>
            <w:proofErr w:type="spellEnd"/>
            <w:r>
              <w:t xml:space="preserve"> </w:t>
            </w:r>
            <w:proofErr w:type="spellStart"/>
            <w:r>
              <w:t>organizacija</w:t>
            </w:r>
            <w:proofErr w:type="spellEnd"/>
            <w:r>
              <w:t xml:space="preserve">, </w:t>
            </w:r>
            <w:proofErr w:type="spellStart"/>
            <w:r>
              <w:t>siūlomos</w:t>
            </w:r>
            <w:proofErr w:type="spellEnd"/>
            <w:r>
              <w:t xml:space="preserve"> </w:t>
            </w:r>
            <w:proofErr w:type="spellStart"/>
            <w:r>
              <w:t>kokybės</w:t>
            </w:r>
            <w:proofErr w:type="spellEnd"/>
            <w:r>
              <w:t xml:space="preserve"> </w:t>
            </w:r>
            <w:proofErr w:type="spellStart"/>
            <w:r>
              <w:t>valdymo</w:t>
            </w:r>
            <w:proofErr w:type="spellEnd"/>
            <w:r>
              <w:t xml:space="preserve"> </w:t>
            </w:r>
            <w:proofErr w:type="spellStart"/>
            <w:r>
              <w:t>sistemos</w:t>
            </w:r>
            <w:proofErr w:type="spellEnd"/>
            <w:r>
              <w:t xml:space="preserve"> </w:t>
            </w:r>
            <w:proofErr w:type="spellStart"/>
            <w:r>
              <w:t>pavadinimas</w:t>
            </w:r>
            <w:proofErr w:type="spellEnd"/>
            <w:r>
              <w:t xml:space="preserve">, </w:t>
            </w:r>
            <w:proofErr w:type="spellStart"/>
            <w:r>
              <w:t>paleidimo</w:t>
            </w:r>
            <w:proofErr w:type="spellEnd"/>
            <w:r>
              <w:t xml:space="preserve"> </w:t>
            </w:r>
            <w:proofErr w:type="spellStart"/>
            <w:r>
              <w:t>eksploatacijai</w:t>
            </w:r>
            <w:proofErr w:type="spellEnd"/>
            <w:r>
              <w:t xml:space="preserve"> data </w:t>
            </w:r>
            <w:proofErr w:type="spellStart"/>
            <w:r>
              <w:t>ir</w:t>
            </w:r>
            <w:proofErr w:type="spellEnd"/>
            <w:r>
              <w:t xml:space="preserve"> </w:t>
            </w:r>
            <w:proofErr w:type="spellStart"/>
            <w:r>
              <w:t>patvirtinimas</w:t>
            </w:r>
            <w:proofErr w:type="spellEnd"/>
            <w:r>
              <w:t xml:space="preserve">, </w:t>
            </w:r>
            <w:proofErr w:type="spellStart"/>
            <w:r>
              <w:t>kad</w:t>
            </w:r>
            <w:proofErr w:type="spellEnd"/>
            <w:r>
              <w:t xml:space="preserve"> </w:t>
            </w:r>
            <w:proofErr w:type="spellStart"/>
            <w:r>
              <w:t>įdiegimas</w:t>
            </w:r>
            <w:proofErr w:type="spellEnd"/>
            <w:r>
              <w:t xml:space="preserve"> </w:t>
            </w:r>
            <w:proofErr w:type="spellStart"/>
            <w:r>
              <w:t>sėkmingas</w:t>
            </w:r>
            <w:proofErr w:type="spellEnd"/>
            <w:r>
              <w:t>;</w:t>
            </w:r>
          </w:p>
          <w:p w14:paraId="1987152A" w14:textId="77777777" w:rsidR="00983E3B" w:rsidRPr="00324D99" w:rsidRDefault="00983E3B" w:rsidP="00983E3B">
            <w:pPr>
              <w:numPr>
                <w:ilvl w:val="0"/>
                <w:numId w:val="21"/>
              </w:numPr>
              <w:spacing w:before="100" w:beforeAutospacing="1" w:after="100" w:afterAutospacing="1"/>
              <w:jc w:val="both"/>
            </w:pPr>
            <w:proofErr w:type="spellStart"/>
            <w:r>
              <w:t>ir</w:t>
            </w:r>
            <w:proofErr w:type="spellEnd"/>
            <w:r>
              <w:t xml:space="preserve"> </w:t>
            </w:r>
            <w:proofErr w:type="spellStart"/>
            <w:r>
              <w:t>įrodantis</w:t>
            </w:r>
            <w:proofErr w:type="spellEnd"/>
            <w:r>
              <w:t xml:space="preserve"> </w:t>
            </w:r>
            <w:proofErr w:type="spellStart"/>
            <w:r>
              <w:t>dokumentas</w:t>
            </w:r>
            <w:proofErr w:type="spellEnd"/>
            <w:r>
              <w:t xml:space="preserve">: </w:t>
            </w:r>
            <w:proofErr w:type="spellStart"/>
            <w:r>
              <w:t>priėmimo</w:t>
            </w:r>
            <w:proofErr w:type="spellEnd"/>
            <w:r>
              <w:t>–</w:t>
            </w:r>
            <w:proofErr w:type="spellStart"/>
            <w:r>
              <w:t>perdavimo</w:t>
            </w:r>
            <w:proofErr w:type="spellEnd"/>
            <w:r>
              <w:t xml:space="preserve"> </w:t>
            </w:r>
            <w:proofErr w:type="spellStart"/>
            <w:r>
              <w:t>aktas</w:t>
            </w:r>
            <w:proofErr w:type="spellEnd"/>
            <w:r>
              <w:t xml:space="preserve"> </w:t>
            </w:r>
            <w:proofErr w:type="spellStart"/>
            <w:r>
              <w:t>arba</w:t>
            </w:r>
            <w:proofErr w:type="spellEnd"/>
            <w:r>
              <w:t xml:space="preserve"> </w:t>
            </w:r>
            <w:proofErr w:type="spellStart"/>
            <w:r>
              <w:t>kitas</w:t>
            </w:r>
            <w:proofErr w:type="spellEnd"/>
            <w:r>
              <w:t xml:space="preserve"> </w:t>
            </w:r>
            <w:proofErr w:type="spellStart"/>
            <w:r>
              <w:t>lygiavertis</w:t>
            </w:r>
            <w:proofErr w:type="spellEnd"/>
            <w:r>
              <w:t xml:space="preserve"> </w:t>
            </w:r>
            <w:proofErr w:type="spellStart"/>
            <w:r>
              <w:t>dokumentas</w:t>
            </w:r>
            <w:proofErr w:type="spellEnd"/>
            <w:r>
              <w:t xml:space="preserve">, </w:t>
            </w:r>
            <w:proofErr w:type="spellStart"/>
            <w:r>
              <w:t>aiškiai</w:t>
            </w:r>
            <w:proofErr w:type="spellEnd"/>
            <w:r>
              <w:t xml:space="preserve"> </w:t>
            </w:r>
            <w:proofErr w:type="spellStart"/>
            <w:r>
              <w:t>patvirtinantis</w:t>
            </w:r>
            <w:proofErr w:type="spellEnd"/>
            <w:r>
              <w:t xml:space="preserve"> </w:t>
            </w:r>
            <w:proofErr w:type="spellStart"/>
            <w:r>
              <w:t>sistemos</w:t>
            </w:r>
            <w:proofErr w:type="spellEnd"/>
            <w:r>
              <w:t xml:space="preserve"> </w:t>
            </w:r>
            <w:proofErr w:type="spellStart"/>
            <w:r>
              <w:lastRenderedPageBreak/>
              <w:t>perdavimą</w:t>
            </w:r>
            <w:proofErr w:type="spellEnd"/>
            <w:r>
              <w:t xml:space="preserve"> </w:t>
            </w:r>
            <w:proofErr w:type="spellStart"/>
            <w:r>
              <w:t>naudoti</w:t>
            </w:r>
            <w:proofErr w:type="spellEnd"/>
            <w:r>
              <w:t xml:space="preserve"> </w:t>
            </w:r>
            <w:proofErr w:type="spellStart"/>
            <w:r>
              <w:t>arba</w:t>
            </w:r>
            <w:proofErr w:type="spellEnd"/>
            <w:r>
              <w:t xml:space="preserve"> </w:t>
            </w:r>
            <w:proofErr w:type="spellStart"/>
            <w:r>
              <w:t>paleidimą</w:t>
            </w:r>
            <w:proofErr w:type="spellEnd"/>
            <w:r>
              <w:t xml:space="preserve"> </w:t>
            </w:r>
            <w:proofErr w:type="spellStart"/>
            <w:r>
              <w:t>eksploatacijai</w:t>
            </w:r>
            <w:proofErr w:type="spellEnd"/>
          </w:p>
          <w:p w14:paraId="6E43BE3A" w14:textId="77777777" w:rsidR="00983E3B" w:rsidRPr="00324D99" w:rsidRDefault="00983E3B" w:rsidP="00983E3B">
            <w:pPr>
              <w:numPr>
                <w:ilvl w:val="0"/>
                <w:numId w:val="21"/>
              </w:numPr>
              <w:spacing w:before="100" w:beforeAutospacing="1" w:after="100" w:afterAutospacing="1"/>
              <w:jc w:val="both"/>
              <w:rPr>
                <w:iCs/>
              </w:rPr>
            </w:pPr>
            <w:proofErr w:type="spellStart"/>
            <w:r>
              <w:t>ir</w:t>
            </w:r>
            <w:proofErr w:type="spellEnd"/>
            <w:r>
              <w:t xml:space="preserve"> </w:t>
            </w:r>
            <w:proofErr w:type="spellStart"/>
            <w:r>
              <w:t>periodinės</w:t>
            </w:r>
            <w:proofErr w:type="spellEnd"/>
            <w:r>
              <w:t xml:space="preserve"> </w:t>
            </w:r>
            <w:proofErr w:type="spellStart"/>
            <w:r>
              <w:t>sistemos</w:t>
            </w:r>
            <w:proofErr w:type="spellEnd"/>
            <w:r>
              <w:t xml:space="preserve"> </w:t>
            </w:r>
            <w:proofErr w:type="spellStart"/>
            <w:r>
              <w:t>peržiūros</w:t>
            </w:r>
            <w:proofErr w:type="spellEnd"/>
            <w:r>
              <w:t xml:space="preserve"> </w:t>
            </w:r>
            <w:proofErr w:type="spellStart"/>
            <w:r>
              <w:t>dokumentas</w:t>
            </w:r>
            <w:proofErr w:type="spellEnd"/>
            <w:r>
              <w:t xml:space="preserve"> </w:t>
            </w:r>
            <w:proofErr w:type="spellStart"/>
            <w:r>
              <w:t>įrodantis</w:t>
            </w:r>
            <w:proofErr w:type="spellEnd"/>
            <w:r>
              <w:t xml:space="preserve">, </w:t>
            </w:r>
            <w:proofErr w:type="spellStart"/>
            <w:r>
              <w:t>kad</w:t>
            </w:r>
            <w:proofErr w:type="spellEnd"/>
            <w:r>
              <w:t xml:space="preserve"> </w:t>
            </w:r>
            <w:proofErr w:type="spellStart"/>
            <w:r>
              <w:t>sistema</w:t>
            </w:r>
            <w:proofErr w:type="spellEnd"/>
            <w:r>
              <w:t xml:space="preserve"> </w:t>
            </w:r>
            <w:proofErr w:type="spellStart"/>
            <w:r>
              <w:t>eksploatuojama</w:t>
            </w:r>
            <w:proofErr w:type="spellEnd"/>
            <w:r>
              <w:t xml:space="preserve"> </w:t>
            </w:r>
            <w:proofErr w:type="spellStart"/>
            <w:r>
              <w:t>sėkmingai</w:t>
            </w:r>
            <w:proofErr w:type="spellEnd"/>
            <w:r>
              <w:t xml:space="preserve"> </w:t>
            </w:r>
            <w:proofErr w:type="spellStart"/>
            <w:r>
              <w:t>ir</w:t>
            </w:r>
            <w:proofErr w:type="spellEnd"/>
            <w:r>
              <w:t xml:space="preserve"> </w:t>
            </w:r>
            <w:proofErr w:type="spellStart"/>
            <w:r>
              <w:t>veikia</w:t>
            </w:r>
            <w:proofErr w:type="spellEnd"/>
            <w:r>
              <w:t xml:space="preserve"> </w:t>
            </w:r>
            <w:proofErr w:type="spellStart"/>
            <w:r>
              <w:t>kaip</w:t>
            </w:r>
            <w:proofErr w:type="spellEnd"/>
            <w:r>
              <w:t xml:space="preserve"> </w:t>
            </w:r>
            <w:proofErr w:type="spellStart"/>
            <w:r>
              <w:t>numatyta</w:t>
            </w:r>
            <w:proofErr w:type="spellEnd"/>
            <w:r>
              <w:t xml:space="preserve"> po </w:t>
            </w:r>
            <w:proofErr w:type="spellStart"/>
            <w:r>
              <w:t>įdiegimo</w:t>
            </w:r>
            <w:proofErr w:type="spellEnd"/>
            <w:r>
              <w:t xml:space="preserve">. </w:t>
            </w:r>
          </w:p>
          <w:p w14:paraId="37E5AC55" w14:textId="77777777" w:rsidR="00983E3B" w:rsidRPr="00324D99" w:rsidRDefault="00983E3B" w:rsidP="006618C6">
            <w:pPr>
              <w:jc w:val="both"/>
            </w:pPr>
          </w:p>
          <w:p w14:paraId="01111D10" w14:textId="77777777" w:rsidR="00983E3B" w:rsidRPr="00324D99" w:rsidRDefault="00983E3B" w:rsidP="006618C6">
            <w:pPr>
              <w:jc w:val="both"/>
            </w:pPr>
            <w:proofErr w:type="spellStart"/>
            <w:r>
              <w:t>Dokumentai</w:t>
            </w:r>
            <w:proofErr w:type="spellEnd"/>
            <w:r>
              <w:t xml:space="preserve"> </w:t>
            </w:r>
            <w:proofErr w:type="spellStart"/>
            <w:r>
              <w:t>gali</w:t>
            </w:r>
            <w:proofErr w:type="spellEnd"/>
            <w:r>
              <w:t xml:space="preserve"> </w:t>
            </w:r>
            <w:proofErr w:type="spellStart"/>
            <w:r>
              <w:t>būti</w:t>
            </w:r>
            <w:proofErr w:type="spellEnd"/>
            <w:r>
              <w:t xml:space="preserve"> </w:t>
            </w:r>
            <w:proofErr w:type="spellStart"/>
            <w:r>
              <w:t>nuasmeninti</w:t>
            </w:r>
            <w:proofErr w:type="spellEnd"/>
            <w:r>
              <w:t xml:space="preserve"> (</w:t>
            </w:r>
            <w:proofErr w:type="spellStart"/>
            <w:r>
              <w:t>užtušuoti</w:t>
            </w:r>
            <w:proofErr w:type="spellEnd"/>
            <w:r>
              <w:t xml:space="preserve">) </w:t>
            </w:r>
            <w:proofErr w:type="spellStart"/>
            <w:r>
              <w:t>siekiant</w:t>
            </w:r>
            <w:proofErr w:type="spellEnd"/>
            <w:r>
              <w:t xml:space="preserve"> </w:t>
            </w:r>
            <w:proofErr w:type="spellStart"/>
            <w:r>
              <w:t>apsaugoti</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tačiau</w:t>
            </w:r>
            <w:proofErr w:type="spellEnd"/>
            <w:r>
              <w:t xml:space="preserve"> </w:t>
            </w:r>
            <w:proofErr w:type="spellStart"/>
            <w:r>
              <w:t>juose</w:t>
            </w:r>
            <w:proofErr w:type="spellEnd"/>
            <w:r>
              <w:t xml:space="preserve"> </w:t>
            </w:r>
            <w:proofErr w:type="spellStart"/>
            <w:r>
              <w:t>turi</w:t>
            </w:r>
            <w:proofErr w:type="spellEnd"/>
            <w:r>
              <w:t xml:space="preserve"> </w:t>
            </w:r>
            <w:proofErr w:type="spellStart"/>
            <w:r>
              <w:t>aiškiai</w:t>
            </w:r>
            <w:proofErr w:type="spellEnd"/>
            <w:r>
              <w:t xml:space="preserve"> </w:t>
            </w:r>
            <w:proofErr w:type="spellStart"/>
            <w:r>
              <w:t>matytis</w:t>
            </w:r>
            <w:proofErr w:type="spellEnd"/>
            <w:r>
              <w:t xml:space="preserve"> </w:t>
            </w:r>
            <w:proofErr w:type="spellStart"/>
            <w:r>
              <w:t>siūlomos</w:t>
            </w:r>
            <w:proofErr w:type="spellEnd"/>
            <w:r>
              <w:t xml:space="preserve"> </w:t>
            </w:r>
            <w:proofErr w:type="spellStart"/>
            <w:r>
              <w:t>sistemos</w:t>
            </w:r>
            <w:proofErr w:type="spellEnd"/>
            <w:r>
              <w:t xml:space="preserve"> </w:t>
            </w:r>
            <w:proofErr w:type="spellStart"/>
            <w:r>
              <w:t>pavadinimas</w:t>
            </w:r>
            <w:proofErr w:type="spellEnd"/>
            <w:r>
              <w:t xml:space="preserve"> </w:t>
            </w:r>
            <w:proofErr w:type="spellStart"/>
            <w:r>
              <w:t>bei</w:t>
            </w:r>
            <w:proofErr w:type="spellEnd"/>
            <w:r>
              <w:t xml:space="preserve"> </w:t>
            </w:r>
            <w:proofErr w:type="spellStart"/>
            <w:r>
              <w:t>paleidimo</w:t>
            </w:r>
            <w:proofErr w:type="spellEnd"/>
            <w:r>
              <w:t xml:space="preserve"> </w:t>
            </w:r>
            <w:proofErr w:type="spellStart"/>
            <w:r>
              <w:t>eksploatacijai</w:t>
            </w:r>
            <w:proofErr w:type="spellEnd"/>
            <w:r>
              <w:t xml:space="preserve"> data.</w:t>
            </w:r>
          </w:p>
          <w:p w14:paraId="08949CAC" w14:textId="77777777" w:rsidR="00983E3B" w:rsidRPr="00324D99" w:rsidRDefault="00983E3B" w:rsidP="006618C6">
            <w:pPr>
              <w:jc w:val="both"/>
              <w:rPr>
                <w:color w:val="FF0000"/>
              </w:rPr>
            </w:pPr>
          </w:p>
          <w:p w14:paraId="163EFB4D" w14:textId="77777777" w:rsidR="006D2C5E" w:rsidRPr="00324D99" w:rsidRDefault="006D2C5E" w:rsidP="006D2C5E">
            <w:pPr>
              <w:pStyle w:val="NormalWeb"/>
            </w:pPr>
            <w:r>
              <w:t>For each reference, the Supplier shall provide:</w:t>
            </w:r>
          </w:p>
          <w:p w14:paraId="093B7E49" w14:textId="77777777" w:rsidR="006D2C5E" w:rsidRPr="00324D99" w:rsidRDefault="006D2C5E" w:rsidP="006D2C5E">
            <w:pPr>
              <w:pStyle w:val="NormalWeb"/>
              <w:numPr>
                <w:ilvl w:val="0"/>
                <w:numId w:val="22"/>
              </w:numPr>
            </w:pPr>
            <w:r>
              <w:t>a client (organization that manufacture advanced therapy medicinal products and (or) cell and gene therapy product in compliance with Good Manufacturing Practice requirements) recommendation letter and (or) confirmation letter stating the organization, the name of the offered quality management system, the commissioning (release for production use) date, and confirmation that the implementation was successful;</w:t>
            </w:r>
          </w:p>
          <w:p w14:paraId="4A686AAB" w14:textId="77777777" w:rsidR="006D2C5E" w:rsidRPr="00324D99" w:rsidRDefault="006D2C5E" w:rsidP="006D2C5E">
            <w:pPr>
              <w:pStyle w:val="NormalWeb"/>
              <w:numPr>
                <w:ilvl w:val="0"/>
                <w:numId w:val="22"/>
              </w:numPr>
            </w:pPr>
            <w:r>
              <w:t xml:space="preserve">and a confirming document: an acceptance and handover certificate or another equivalent document clearly confirming the handover of the system for use or its commissioning (release for production use). </w:t>
            </w:r>
          </w:p>
          <w:p w14:paraId="22D10C26" w14:textId="77777777" w:rsidR="006D2C5E" w:rsidRPr="00324D99" w:rsidRDefault="006D2C5E" w:rsidP="006D2C5E">
            <w:pPr>
              <w:pStyle w:val="NormalWeb"/>
              <w:numPr>
                <w:ilvl w:val="0"/>
                <w:numId w:val="22"/>
              </w:numPr>
            </w:pPr>
            <w:r>
              <w:t>and periodic system review document evidencing that the system is being operated successfully and performs as intended after implementation.</w:t>
            </w:r>
          </w:p>
          <w:p w14:paraId="484B2C41" w14:textId="48CBC21B" w:rsidR="00024870" w:rsidRPr="00324D99" w:rsidRDefault="006D2C5E" w:rsidP="006D2C5E">
            <w:pPr>
              <w:jc w:val="both"/>
              <w:rPr>
                <w:color w:val="FF0000"/>
              </w:rPr>
            </w:pPr>
            <w:r>
              <w:t>The documents may be anonymized (redacted) to protect confidential information; however, they must clearly show the name of the offered system and the commissioning (release for production use) date.</w:t>
            </w:r>
          </w:p>
        </w:tc>
      </w:tr>
    </w:tbl>
    <w:p w14:paraId="5DF54E27" w14:textId="0E9E106A" w:rsidR="00E71663" w:rsidRDefault="00E71663" w:rsidP="00707A27">
      <w:pPr>
        <w:pStyle w:val="Body2"/>
        <w:rPr>
          <w:color w:val="auto"/>
          <w:sz w:val="24"/>
          <w:szCs w:val="24"/>
          <w:lang w:val="lt-LT"/>
        </w:rPr>
      </w:pPr>
    </w:p>
    <w:tbl>
      <w:tblPr>
        <w:tblStyle w:val="TableGrid1"/>
        <w:tblW w:w="5081" w:type="pct"/>
        <w:tblInd w:w="-147" w:type="dxa"/>
        <w:tblLook w:val="04A0" w:firstRow="1" w:lastRow="0" w:firstColumn="1" w:lastColumn="0" w:noHBand="0" w:noVBand="1"/>
      </w:tblPr>
      <w:tblGrid>
        <w:gridCol w:w="570"/>
        <w:gridCol w:w="2997"/>
        <w:gridCol w:w="1336"/>
        <w:gridCol w:w="5307"/>
      </w:tblGrid>
      <w:tr w:rsidR="00891000" w:rsidRPr="005C04E1" w14:paraId="23945BF0" w14:textId="77777777" w:rsidTr="00D26D7C">
        <w:tc>
          <w:tcPr>
            <w:tcW w:w="261" w:type="pct"/>
          </w:tcPr>
          <w:p w14:paraId="3D5A5147" w14:textId="77777777" w:rsidR="00891000" w:rsidRPr="005C04E1" w:rsidRDefault="00891000" w:rsidP="00D26D7C">
            <w:pPr>
              <w:spacing w:after="40"/>
              <w:jc w:val="both"/>
            </w:pPr>
            <w:r>
              <w:rPr>
                <w:b/>
              </w:rPr>
              <w:t xml:space="preserve"> No.</w:t>
            </w:r>
          </w:p>
        </w:tc>
        <w:tc>
          <w:tcPr>
            <w:tcW w:w="1474" w:type="pct"/>
            <w:vAlign w:val="center"/>
          </w:tcPr>
          <w:p w14:paraId="4CECF4AC" w14:textId="77777777" w:rsidR="00891000" w:rsidRPr="005C04E1" w:rsidRDefault="00891000" w:rsidP="00D26D7C">
            <w:pPr>
              <w:spacing w:after="40"/>
              <w:jc w:val="center"/>
            </w:pPr>
            <w:r>
              <w:rPr>
                <w:b/>
              </w:rPr>
              <w:t>Requirements</w:t>
            </w:r>
          </w:p>
        </w:tc>
        <w:tc>
          <w:tcPr>
            <w:tcW w:w="660" w:type="pct"/>
            <w:vAlign w:val="center"/>
          </w:tcPr>
          <w:p w14:paraId="39734932" w14:textId="77777777" w:rsidR="00891000" w:rsidRPr="005C04E1" w:rsidRDefault="00891000" w:rsidP="00D26D7C">
            <w:pPr>
              <w:spacing w:after="40"/>
              <w:jc w:val="center"/>
            </w:pPr>
            <w:r>
              <w:rPr>
                <w:b/>
              </w:rPr>
              <w:t>Article of the Law on PP, part, clause</w:t>
            </w:r>
          </w:p>
        </w:tc>
        <w:tc>
          <w:tcPr>
            <w:tcW w:w="2605" w:type="pct"/>
            <w:vAlign w:val="center"/>
          </w:tcPr>
          <w:p w14:paraId="16CBCD6C" w14:textId="77777777" w:rsidR="00891000" w:rsidRPr="005C04E1" w:rsidRDefault="00891000" w:rsidP="00D26D7C">
            <w:pPr>
              <w:spacing w:after="40"/>
              <w:jc w:val="center"/>
            </w:pPr>
            <w:r>
              <w:rPr>
                <w:b/>
              </w:rPr>
              <w:t>Documents to be submitted</w:t>
            </w:r>
          </w:p>
        </w:tc>
      </w:tr>
      <w:tr w:rsidR="00891000" w:rsidRPr="005C04E1" w14:paraId="68B068C2" w14:textId="77777777" w:rsidTr="00D26D7C">
        <w:tc>
          <w:tcPr>
            <w:tcW w:w="261" w:type="pct"/>
          </w:tcPr>
          <w:p w14:paraId="0D97C668" w14:textId="77777777" w:rsidR="00891000" w:rsidRPr="005C04E1" w:rsidRDefault="00891000" w:rsidP="00D26D7C">
            <w:pPr>
              <w:spacing w:after="40"/>
              <w:jc w:val="both"/>
            </w:pPr>
            <w:r>
              <w:t>1.</w:t>
            </w:r>
          </w:p>
        </w:tc>
        <w:tc>
          <w:tcPr>
            <w:tcW w:w="1474" w:type="pct"/>
          </w:tcPr>
          <w:p w14:paraId="12A32A73" w14:textId="77777777" w:rsidR="00891000" w:rsidRPr="005C04E1" w:rsidRDefault="00891000" w:rsidP="00D26D7C">
            <w:pPr>
              <w:pStyle w:val="xmsonormal"/>
              <w:shd w:val="clear" w:color="auto" w:fill="FFFFFF"/>
              <w:spacing w:before="0" w:beforeAutospacing="0" w:after="0" w:afterAutospacing="0"/>
              <w:jc w:val="both"/>
              <w:rPr>
                <w:color w:val="000000"/>
              </w:rPr>
            </w:pPr>
            <w:r>
              <w:rPr>
                <w:color w:val="000000"/>
              </w:rPr>
              <w:t xml:space="preserve">Contracting authority operating in the defence sector, managing critical information infrastructure, operating in sectors considered part of the economy that are </w:t>
            </w:r>
            <w:r>
              <w:rPr>
                <w:color w:val="000000"/>
              </w:rPr>
              <w:lastRenderedPageBreak/>
              <w:t>strategically important for ensuring national security, or included in the list of Secure Network Users, when conducting procurements whose subject matter includes goods or services covered by the CPV codes listed in Article 92(13) of the Law on Public Procurement, shall consider that a supplier has interests that may pose a threat to national security and shall prohibit suppliers, their subcontractors or economic operators on whose capacities they rely, who themselves or whose controlling persons are registered (if the supplier, its sub-supplier, the economic operator on whose capacities it relies, or the controlling person is a natural person—permanently residing or holding citizenship) in the countries or territories listed in Article 92(14) of the Law on Public Procurement.</w:t>
            </w:r>
          </w:p>
          <w:p w14:paraId="18A026C4" w14:textId="77777777" w:rsidR="00891000" w:rsidRPr="005C04E1" w:rsidRDefault="00891000" w:rsidP="00D26D7C">
            <w:pPr>
              <w:pStyle w:val="xmsonormal"/>
              <w:shd w:val="clear" w:color="auto" w:fill="FFFFFF"/>
              <w:spacing w:before="0" w:beforeAutospacing="0" w:after="0" w:afterAutospacing="0"/>
              <w:jc w:val="both"/>
              <w:rPr>
                <w:color w:val="000000"/>
              </w:rPr>
            </w:pPr>
          </w:p>
          <w:p w14:paraId="52FBEE64" w14:textId="77777777" w:rsidR="00891000" w:rsidRPr="005C04E1" w:rsidRDefault="00891000" w:rsidP="00D26D7C">
            <w:pPr>
              <w:pStyle w:val="xmsonormal"/>
              <w:shd w:val="clear" w:color="auto" w:fill="FFFFFF"/>
              <w:spacing w:before="0" w:beforeAutospacing="0" w:after="0" w:afterAutospacing="0"/>
              <w:jc w:val="both"/>
            </w:pPr>
            <w:r>
              <w:rPr>
                <w:color w:val="000000"/>
              </w:rPr>
              <w:t>If the supplier, its sub-supplier, the economic entities on whose capacities the supplier relies, or the persons controlling them are an enterprise important for ensuring national security, a state-owned enterprise, a municipal enterprise, or a state-controlled company and its subsidiaries listed in the Law on the Protection of Objects of Importance to Ensuring National Security, Article 47(9) of the Law on Public Procurement shall not apply to these entities.</w:t>
            </w:r>
          </w:p>
        </w:tc>
        <w:tc>
          <w:tcPr>
            <w:tcW w:w="660" w:type="pct"/>
          </w:tcPr>
          <w:p w14:paraId="25F54D38" w14:textId="77777777" w:rsidR="00891000" w:rsidRPr="005C04E1" w:rsidRDefault="00891000" w:rsidP="00D26D7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Pr>
                <w:bdr w:val="none" w:sz="0" w:space="0" w:color="auto"/>
              </w:rPr>
              <w:lastRenderedPageBreak/>
              <w:t xml:space="preserve">Article 47(9) of the Law on PP </w:t>
            </w:r>
          </w:p>
          <w:p w14:paraId="4EA01D7B" w14:textId="77777777" w:rsidR="00891000" w:rsidRPr="005C04E1" w:rsidRDefault="00891000" w:rsidP="00D26D7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Pr>
                <w:bdr w:val="none" w:sz="0" w:space="0" w:color="auto"/>
              </w:rPr>
              <w:t xml:space="preserve"> </w:t>
            </w:r>
          </w:p>
          <w:p w14:paraId="6F97E41A" w14:textId="77777777" w:rsidR="00891000" w:rsidRPr="005C04E1" w:rsidRDefault="00891000" w:rsidP="00D26D7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p>
        </w:tc>
        <w:tc>
          <w:tcPr>
            <w:tcW w:w="2605" w:type="pct"/>
          </w:tcPr>
          <w:p w14:paraId="3116B348" w14:textId="77777777" w:rsidR="00891000" w:rsidRPr="003F507E" w:rsidRDefault="00891000" w:rsidP="00D26D7C">
            <w:pPr>
              <w:jc w:val="both"/>
              <w:rPr>
                <w:color w:val="242424"/>
                <w:shd w:val="clear" w:color="auto" w:fill="FFFFFF"/>
              </w:rPr>
            </w:pPr>
            <w:r>
              <w:rPr>
                <w:color w:val="242424"/>
                <w:shd w:val="clear" w:color="auto" w:fill="FFFFFF"/>
              </w:rPr>
              <w:t>The supplier designated as the potential winner must submit one of the following documents*:</w:t>
            </w:r>
          </w:p>
          <w:p w14:paraId="4EE8921E" w14:textId="77777777" w:rsidR="00891000" w:rsidRPr="003F507E" w:rsidRDefault="00891000" w:rsidP="00891000">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Pr>
                <w:rFonts w:ascii="Times New Roman" w:hAnsi="Times New Roman"/>
                <w:color w:val="242424"/>
                <w:sz w:val="24"/>
                <w:shd w:val="clear" w:color="auto" w:fill="FFFFFF"/>
              </w:rPr>
              <w:t xml:space="preserve">A copy of the legal entity’s incorporation documents, certified by the head of the legal entity; </w:t>
            </w:r>
          </w:p>
          <w:p w14:paraId="4B3A753F" w14:textId="77777777" w:rsidR="00891000" w:rsidRPr="003F507E" w:rsidRDefault="00891000" w:rsidP="00891000">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Pr>
                <w:rFonts w:ascii="Times New Roman" w:hAnsi="Times New Roman"/>
                <w:color w:val="242424"/>
                <w:sz w:val="24"/>
                <w:shd w:val="clear" w:color="auto" w:fill="FFFFFF"/>
              </w:rPr>
              <w:t>An extended extract from the Register of Legal Entities, including the history;</w:t>
            </w:r>
          </w:p>
          <w:p w14:paraId="1CB0BE64" w14:textId="77777777" w:rsidR="00891000" w:rsidRPr="003F507E" w:rsidRDefault="00891000" w:rsidP="00891000">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Pr>
                <w:rFonts w:ascii="Times New Roman" w:hAnsi="Times New Roman"/>
                <w:color w:val="242424"/>
                <w:sz w:val="24"/>
                <w:shd w:val="clear" w:color="auto" w:fill="FFFFFF"/>
              </w:rPr>
              <w:lastRenderedPageBreak/>
              <w:t xml:space="preserve">An extract from the Legal Entities’ Participants Information System (JADIS); </w:t>
            </w:r>
          </w:p>
          <w:p w14:paraId="4384C743" w14:textId="77777777" w:rsidR="00891000" w:rsidRPr="003F507E" w:rsidRDefault="00891000" w:rsidP="00891000">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Pr>
                <w:rFonts w:ascii="Times New Roman" w:hAnsi="Times New Roman"/>
                <w:sz w:val="24"/>
              </w:rPr>
              <w:t>A copy of an identity document (ID card or passport);</w:t>
            </w:r>
          </w:p>
          <w:p w14:paraId="57DD3360" w14:textId="77777777" w:rsidR="00891000" w:rsidRPr="003F507E" w:rsidRDefault="00891000" w:rsidP="00891000">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Pr>
                <w:rFonts w:ascii="Times New Roman" w:hAnsi="Times New Roman"/>
                <w:sz w:val="24"/>
              </w:rPr>
              <w:t>A copy of a document confirming authorization to engage in the relevant economic activity (e.g., a business license, a certificate of individual activity, etc.);</w:t>
            </w:r>
          </w:p>
          <w:p w14:paraId="5C08C224" w14:textId="77777777" w:rsidR="00891000" w:rsidRPr="003F507E" w:rsidRDefault="00891000" w:rsidP="00891000">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Pr>
                <w:rFonts w:ascii="Times New Roman" w:hAnsi="Times New Roman"/>
                <w:sz w:val="24"/>
              </w:rPr>
              <w:t>A certificate of declared place of residence;</w:t>
            </w:r>
          </w:p>
          <w:p w14:paraId="570CB7DE" w14:textId="77777777" w:rsidR="00891000" w:rsidRPr="003F507E" w:rsidRDefault="00891000" w:rsidP="00891000">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Pr>
                <w:rFonts w:ascii="Times New Roman" w:hAnsi="Times New Roman"/>
                <w:color w:val="242424"/>
                <w:sz w:val="24"/>
                <w:shd w:val="clear" w:color="auto" w:fill="FFFFFF"/>
              </w:rPr>
              <w:t>or relevant documents from a Member State or a third country</w:t>
            </w:r>
            <w:r>
              <w:rPr>
                <w:rFonts w:ascii="Times New Roman" w:hAnsi="Times New Roman"/>
                <w:b/>
                <w:sz w:val="24"/>
              </w:rPr>
              <w:t xml:space="preserve"> </w:t>
            </w:r>
          </w:p>
          <w:p w14:paraId="1DF6A2DB" w14:textId="77777777" w:rsidR="00891000" w:rsidRPr="003F507E" w:rsidRDefault="00891000" w:rsidP="00D26D7C">
            <w:pPr>
              <w:jc w:val="both"/>
              <w:rPr>
                <w:b/>
                <w:bCs/>
                <w:u w:val="single"/>
                <w:lang w:val="lt-LT"/>
              </w:rPr>
            </w:pPr>
          </w:p>
          <w:p w14:paraId="19D271EB" w14:textId="77777777" w:rsidR="00891000" w:rsidRPr="003F507E" w:rsidRDefault="00891000" w:rsidP="00D26D7C">
            <w:pPr>
              <w:jc w:val="both"/>
              <w:rPr>
                <w:b/>
                <w:bCs/>
              </w:rPr>
            </w:pPr>
            <w:r>
              <w:rPr>
                <w:b/>
              </w:rPr>
              <w:t xml:space="preserve">All service providers participating in the procurement must submit </w:t>
            </w:r>
            <w:r>
              <w:rPr>
                <w:b/>
                <w:u w:val="single"/>
              </w:rPr>
              <w:t>Annex 5 of the Special Procurement Conditions</w:t>
            </w:r>
            <w:r>
              <w:rPr>
                <w:b/>
              </w:rPr>
              <w:t>.</w:t>
            </w:r>
          </w:p>
          <w:p w14:paraId="39690D5A" w14:textId="77777777" w:rsidR="00891000" w:rsidRPr="003F507E" w:rsidRDefault="00891000" w:rsidP="00D26D7C">
            <w:pPr>
              <w:jc w:val="both"/>
              <w:rPr>
                <w:b/>
                <w:bCs/>
                <w:lang w:val="lt-LT"/>
              </w:rPr>
            </w:pPr>
          </w:p>
          <w:p w14:paraId="0E320C64" w14:textId="77777777" w:rsidR="00891000" w:rsidRPr="003F507E" w:rsidRDefault="00891000" w:rsidP="00D26D7C">
            <w:pPr>
              <w:jc w:val="both"/>
              <w:rPr>
                <w:b/>
                <w:u w:val="single"/>
              </w:rPr>
            </w:pPr>
            <w:r>
              <w:rPr>
                <w:b/>
              </w:rPr>
              <w:t>The potential winner</w:t>
            </w:r>
            <w:r>
              <w:rPr>
                <w:b/>
                <w:u w:val="single"/>
              </w:rPr>
              <w:t xml:space="preserve"> will be required to submit digital copies of the documents via the CPP IS.</w:t>
            </w:r>
          </w:p>
          <w:p w14:paraId="311211E0" w14:textId="77777777" w:rsidR="00891000" w:rsidRPr="003F507E" w:rsidRDefault="00891000" w:rsidP="00D26D7C">
            <w:pPr>
              <w:jc w:val="both"/>
              <w:rPr>
                <w:b/>
              </w:rPr>
            </w:pPr>
            <w:r>
              <w:rPr>
                <w:b/>
              </w:rPr>
              <w:t>* If requested by the Contracting authority (in the event that the Contracting authority deems the submitted document(s) to be insufficient evidence), the supplier must submit the remaining documents listed within the time frame specified by the Contracting authority, which shall be no less than 3 working days.</w:t>
            </w:r>
          </w:p>
          <w:p w14:paraId="1D448509" w14:textId="77777777" w:rsidR="00891000" w:rsidRPr="005C04E1" w:rsidRDefault="00891000" w:rsidP="00D26D7C">
            <w:pPr>
              <w:jc w:val="both"/>
              <w:rPr>
                <w:b/>
              </w:rPr>
            </w:pPr>
            <w:r>
              <w:rPr>
                <w:color w:val="242424"/>
                <w:shd w:val="clear" w:color="auto" w:fill="FFFFFF"/>
              </w:rPr>
              <w:t>Documents which do not specify a period of validity must be issued or printed from the information system not earlier than 3 months before the date on which the supplier is requested by the contracting authority to submit the documents.</w:t>
            </w:r>
          </w:p>
        </w:tc>
      </w:tr>
    </w:tbl>
    <w:p w14:paraId="5E7EB107" w14:textId="77777777" w:rsidR="00891000" w:rsidRPr="00FF6EAE" w:rsidRDefault="00891000" w:rsidP="00707A27">
      <w:pPr>
        <w:pStyle w:val="Body2"/>
        <w:rPr>
          <w:color w:val="auto"/>
          <w:sz w:val="24"/>
          <w:szCs w:val="24"/>
          <w:lang w:val="lt-LT"/>
        </w:rPr>
      </w:pPr>
    </w:p>
    <w:p w14:paraId="50E374B6" w14:textId="67F94233" w:rsidR="00707A27" w:rsidRPr="00FF6EAE" w:rsidRDefault="00707A27" w:rsidP="00380626">
      <w:pPr>
        <w:pStyle w:val="Body2"/>
        <w:rPr>
          <w:color w:val="auto"/>
          <w:sz w:val="24"/>
          <w:szCs w:val="24"/>
        </w:rPr>
      </w:pPr>
      <w:r>
        <w:rPr>
          <w:color w:val="auto"/>
          <w:sz w:val="24"/>
        </w:rPr>
        <w:tab/>
        <w:t>12. No other selection criteria are set for suppliers.</w:t>
      </w:r>
    </w:p>
    <w:p w14:paraId="410137F8" w14:textId="77777777" w:rsidR="00707A27" w:rsidRPr="00FF6EAE" w:rsidRDefault="00707A27" w:rsidP="00707A27">
      <w:pPr>
        <w:pStyle w:val="Body2"/>
        <w:rPr>
          <w:color w:val="auto"/>
          <w:sz w:val="24"/>
          <w:szCs w:val="24"/>
        </w:rPr>
      </w:pPr>
      <w:r>
        <w:rPr>
          <w:color w:val="auto"/>
          <w:sz w:val="24"/>
        </w:rPr>
        <w:tab/>
        <w:t>13. A tender performance guarantee is not required.</w:t>
      </w:r>
    </w:p>
    <w:p w14:paraId="66CCF45E" w14:textId="22CAB217" w:rsidR="00707A27" w:rsidRPr="00FF6EAE" w:rsidRDefault="00707A27" w:rsidP="00707A27">
      <w:pPr>
        <w:pStyle w:val="Body2"/>
        <w:rPr>
          <w:color w:val="auto"/>
          <w:sz w:val="24"/>
          <w:szCs w:val="24"/>
        </w:rPr>
      </w:pPr>
      <w:r>
        <w:rPr>
          <w:color w:val="auto"/>
          <w:sz w:val="24"/>
        </w:rPr>
        <w:tab/>
        <w:t xml:space="preserve">14. </w:t>
      </w:r>
      <w:r>
        <w:rPr>
          <w:sz w:val="24"/>
        </w:rPr>
        <w:t>The Contracting authority will not request samples of the goods being offered.</w:t>
      </w:r>
    </w:p>
    <w:p w14:paraId="5FC79ABB" w14:textId="614EA8EE" w:rsidR="00707A27" w:rsidRPr="00FF6EAE" w:rsidRDefault="00707A27" w:rsidP="00707A27">
      <w:pPr>
        <w:pStyle w:val="Body2"/>
        <w:rPr>
          <w:color w:val="auto"/>
          <w:sz w:val="24"/>
          <w:szCs w:val="24"/>
        </w:rPr>
      </w:pPr>
      <w:r>
        <w:rPr>
          <w:color w:val="auto"/>
          <w:sz w:val="24"/>
        </w:rPr>
        <w:tab/>
        <w:t>15. The Contracting authority shall respond to a request from CPP IS for procurement documents if the request is submitted at least 9 calendar days before the deadline for submission of tenders.</w:t>
      </w:r>
    </w:p>
    <w:p w14:paraId="0787D6F2" w14:textId="3A2C8609" w:rsidR="00707A27" w:rsidRPr="00FF6EAE" w:rsidRDefault="00707A27" w:rsidP="00707A27">
      <w:pPr>
        <w:pStyle w:val="Body2"/>
        <w:rPr>
          <w:color w:val="auto"/>
          <w:sz w:val="24"/>
          <w:szCs w:val="24"/>
        </w:rPr>
      </w:pPr>
      <w:r>
        <w:rPr>
          <w:color w:val="auto"/>
          <w:sz w:val="24"/>
        </w:rPr>
        <w:lastRenderedPageBreak/>
        <w:tab/>
        <w:t>16. At the request of the CPP IS, additional procurement documents (clarifications or corrections) shall be provided no later than 6 calendar days before the deadline for submission of tenders, provided that such a request was made in a timely manner.</w:t>
      </w:r>
    </w:p>
    <w:p w14:paraId="014DC1AF" w14:textId="77777777" w:rsidR="00707A27" w:rsidRPr="00FF6EAE" w:rsidRDefault="00707A27" w:rsidP="00707A27">
      <w:pPr>
        <w:pStyle w:val="Body2"/>
        <w:rPr>
          <w:color w:val="auto"/>
          <w:sz w:val="24"/>
          <w:szCs w:val="24"/>
        </w:rPr>
      </w:pPr>
      <w:r>
        <w:rPr>
          <w:color w:val="auto"/>
          <w:sz w:val="24"/>
        </w:rPr>
        <w:tab/>
        <w:t>17. The Contracting authority does not intend to hold meetings with suppliers.</w:t>
      </w:r>
    </w:p>
    <w:p w14:paraId="1F0BF9CB" w14:textId="3991D67F" w:rsidR="001610EF" w:rsidRPr="00FF6EAE" w:rsidRDefault="00707A27" w:rsidP="00707A27">
      <w:pPr>
        <w:pStyle w:val="Body2"/>
        <w:rPr>
          <w:color w:val="auto"/>
          <w:sz w:val="24"/>
          <w:szCs w:val="24"/>
        </w:rPr>
      </w:pPr>
      <w:r>
        <w:rPr>
          <w:color w:val="auto"/>
          <w:sz w:val="24"/>
        </w:rPr>
        <w:tab/>
        <w:t>18. The maximum (estimated) bid price, above which the tender will be rejected, is:</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1443"/>
        <w:gridCol w:w="7346"/>
        <w:gridCol w:w="1296"/>
      </w:tblGrid>
      <w:tr w:rsidR="0012497C" w:rsidRPr="006042FE" w14:paraId="704D9F66" w14:textId="77777777" w:rsidTr="0012497C">
        <w:tc>
          <w:tcPr>
            <w:tcW w:w="990" w:type="dxa"/>
            <w:vAlign w:val="center"/>
          </w:tcPr>
          <w:p w14:paraId="60B7534F" w14:textId="77777777" w:rsidR="0012497C" w:rsidRPr="006042FE" w:rsidRDefault="0012497C" w:rsidP="00CC1E75">
            <w:pPr>
              <w:pStyle w:val="Body2"/>
              <w:spacing w:after="0"/>
              <w:rPr>
                <w:rFonts w:cs="Times New Roman"/>
                <w:color w:val="auto"/>
                <w:sz w:val="24"/>
                <w:szCs w:val="24"/>
              </w:rPr>
            </w:pPr>
            <w:r>
              <w:rPr>
                <w:color w:val="auto"/>
                <w:sz w:val="24"/>
              </w:rPr>
              <w:t>Procurement part No.</w:t>
            </w:r>
          </w:p>
        </w:tc>
        <w:tc>
          <w:tcPr>
            <w:tcW w:w="7799" w:type="dxa"/>
            <w:vAlign w:val="center"/>
          </w:tcPr>
          <w:p w14:paraId="7403D600" w14:textId="77777777" w:rsidR="0012497C" w:rsidRPr="006042FE" w:rsidRDefault="0012497C" w:rsidP="00CC1E75">
            <w:pPr>
              <w:pStyle w:val="Body2"/>
              <w:spacing w:after="0"/>
              <w:rPr>
                <w:rFonts w:cs="Times New Roman"/>
                <w:color w:val="auto"/>
                <w:sz w:val="24"/>
                <w:szCs w:val="24"/>
              </w:rPr>
            </w:pPr>
            <w:r>
              <w:rPr>
                <w:color w:val="auto"/>
                <w:sz w:val="24"/>
              </w:rPr>
              <w:t>Procurement part title</w:t>
            </w:r>
          </w:p>
        </w:tc>
        <w:tc>
          <w:tcPr>
            <w:tcW w:w="1296" w:type="dxa"/>
            <w:vAlign w:val="center"/>
          </w:tcPr>
          <w:p w14:paraId="5235AD7E" w14:textId="6DD7EF67" w:rsidR="0012497C" w:rsidRPr="006042FE" w:rsidRDefault="0012497C" w:rsidP="00CC1E75">
            <w:pPr>
              <w:pStyle w:val="Body2"/>
              <w:spacing w:after="0"/>
              <w:rPr>
                <w:rFonts w:cs="Times New Roman"/>
                <w:color w:val="auto"/>
                <w:sz w:val="24"/>
                <w:szCs w:val="24"/>
              </w:rPr>
            </w:pPr>
            <w:r>
              <w:rPr>
                <w:color w:val="auto"/>
                <w:sz w:val="24"/>
              </w:rPr>
              <w:t>Amount in EUR, including 21% VAT</w:t>
            </w:r>
          </w:p>
        </w:tc>
      </w:tr>
      <w:tr w:rsidR="0012497C" w:rsidRPr="006042FE" w14:paraId="379EA6A9" w14:textId="77777777" w:rsidTr="0012497C">
        <w:tc>
          <w:tcPr>
            <w:tcW w:w="990" w:type="dxa"/>
            <w:vAlign w:val="center"/>
          </w:tcPr>
          <w:p w14:paraId="6CE90A15" w14:textId="77777777" w:rsidR="0012497C" w:rsidRPr="006042FE" w:rsidRDefault="0012497C" w:rsidP="00D423A8">
            <w:pPr>
              <w:pStyle w:val="Body2"/>
              <w:spacing w:after="0"/>
              <w:rPr>
                <w:rFonts w:cs="Times New Roman"/>
                <w:color w:val="auto"/>
                <w:sz w:val="24"/>
                <w:szCs w:val="24"/>
              </w:rPr>
            </w:pPr>
            <w:r>
              <w:rPr>
                <w:color w:val="auto"/>
                <w:sz w:val="24"/>
              </w:rPr>
              <w:t>1.</w:t>
            </w:r>
          </w:p>
        </w:tc>
        <w:tc>
          <w:tcPr>
            <w:tcW w:w="7799" w:type="dxa"/>
            <w:vAlign w:val="center"/>
          </w:tcPr>
          <w:p w14:paraId="4334B58D" w14:textId="03043BB4" w:rsidR="0012497C" w:rsidRPr="006042FE" w:rsidRDefault="00A47946" w:rsidP="006042FE">
            <w:pPr>
              <w:autoSpaceDE w:val="0"/>
              <w:autoSpaceDN w:val="0"/>
              <w:adjustRightInd w:val="0"/>
            </w:pPr>
            <w:r>
              <w:rPr>
                <w:rFonts w:ascii="TimesNewRomanPSMT" w:hAnsi="TimesNewRomanPSMT"/>
                <w:sz w:val="22"/>
              </w:rPr>
              <w:t>An electronic quality management system that complies with good manufacturing practice requirements</w:t>
            </w:r>
          </w:p>
        </w:tc>
        <w:tc>
          <w:tcPr>
            <w:tcW w:w="1296" w:type="dxa"/>
            <w:vAlign w:val="center"/>
          </w:tcPr>
          <w:p w14:paraId="5825A7AE" w14:textId="41F0FC05" w:rsidR="0012497C" w:rsidRPr="006042FE" w:rsidRDefault="00C40F0B" w:rsidP="00D423A8">
            <w:r>
              <w:t>237,160.00</w:t>
            </w:r>
          </w:p>
        </w:tc>
      </w:tr>
    </w:tbl>
    <w:p w14:paraId="17B72F26" w14:textId="007B52BD" w:rsidR="00D46963" w:rsidRPr="00A90482" w:rsidRDefault="00A90482" w:rsidP="00707A27">
      <w:pPr>
        <w:pStyle w:val="Body2"/>
        <w:rPr>
          <w:color w:val="auto"/>
          <w:sz w:val="24"/>
          <w:szCs w:val="24"/>
        </w:rPr>
      </w:pPr>
      <w:r>
        <w:rPr>
          <w:sz w:val="24"/>
          <w:bdr w:val="none" w:sz="0" w:space="0" w:color="auto"/>
        </w:rPr>
        <w:t>In rejecting tenders due to an excessively high tender price, the Contracting authority shall evaluate the final tender prices inclusive of all taxes, i.e., including the VAT specified by the supplier and the tax obligations (or rights) incurred by the Contracting authority upon entering into an agreement with the successful tenderer. It should be noted that tenders from foreign suppliers will be evaluated with 21% VAT added, as the contracting authority is required to calculate and pay sales VAT to the Lithuanian budget for goods supplied to it within the country’s territory by a foreign entity.</w:t>
      </w:r>
    </w:p>
    <w:p w14:paraId="6A68D80A" w14:textId="77777777" w:rsidR="00707A27" w:rsidRDefault="00707A27" w:rsidP="00B142B9">
      <w:pPr>
        <w:pStyle w:val="Body2"/>
        <w:rPr>
          <w:color w:val="auto"/>
          <w:sz w:val="24"/>
          <w:szCs w:val="24"/>
        </w:rPr>
      </w:pPr>
      <w:r>
        <w:rPr>
          <w:color w:val="auto"/>
        </w:rPr>
        <w:tab/>
        <w:t xml:space="preserve">19. </w:t>
      </w:r>
      <w:r>
        <w:rPr>
          <w:color w:val="auto"/>
          <w:sz w:val="24"/>
        </w:rPr>
        <w:t>An electronic auction will not be held for this procurement.</w:t>
      </w:r>
    </w:p>
    <w:p w14:paraId="339C7869" w14:textId="2BC9A197" w:rsidR="00EC4D57" w:rsidRDefault="00895352" w:rsidP="00961B2B">
      <w:pPr>
        <w:pStyle w:val="xmsonormal"/>
        <w:shd w:val="clear" w:color="auto" w:fill="FFFFFF"/>
        <w:spacing w:before="0" w:beforeAutospacing="0" w:after="0" w:afterAutospacing="0"/>
        <w:ind w:firstLine="709"/>
        <w:jc w:val="both"/>
      </w:pPr>
      <w:r>
        <w:tab/>
        <w:t xml:space="preserve">20. </w:t>
      </w:r>
      <w:r>
        <w:rPr>
          <w:color w:val="000000"/>
        </w:rPr>
        <w:t>If the potential winner is a foreign supplier, the Contracting authority will request information (first name, last name, and date of birth) regarding the beneficial owners who hold more than 25 percent of the shares or hold 50 percent or more of the total voting rights of the company’s shareholders, as provided for in Regulation (EU) 2021/241, Article 22(2)(d)(iii) if the supplier fails to provide this information within the deadline set by the Contracting authority, which shall be no less than 3 working days, the Contracting authority shall have the right to reject the tender.</w:t>
      </w:r>
    </w:p>
    <w:p w14:paraId="5DFB6E27" w14:textId="31319793" w:rsidR="00961B2B" w:rsidRPr="000D3487" w:rsidRDefault="00EC4D57" w:rsidP="00961B2B">
      <w:pPr>
        <w:pStyle w:val="xmsonormal"/>
        <w:shd w:val="clear" w:color="auto" w:fill="FFFFFF"/>
        <w:spacing w:before="0" w:beforeAutospacing="0" w:after="0" w:afterAutospacing="0"/>
        <w:ind w:firstLine="709"/>
        <w:jc w:val="both"/>
        <w:rPr>
          <w:b/>
        </w:rPr>
      </w:pPr>
      <w:r>
        <w:rPr>
          <w:b/>
        </w:rPr>
        <w:t xml:space="preserve">21. A preliminary (market) consultation was announced for this procurement: CPP IS Procurement </w:t>
      </w:r>
      <w:r>
        <w:rPr>
          <w:b/>
          <w:color w:val="00241A"/>
          <w:shd w:val="clear" w:color="auto" w:fill="FFFFFF"/>
        </w:rPr>
        <w:t>6018212</w:t>
      </w:r>
      <w:r>
        <w:rPr>
          <w:b/>
        </w:rPr>
        <w:t> </w:t>
      </w:r>
      <w:proofErr w:type="gramStart"/>
      <w:r>
        <w:rPr>
          <w:b/>
        </w:rPr>
        <w:t>–”Market</w:t>
      </w:r>
      <w:proofErr w:type="gramEnd"/>
      <w:r>
        <w:rPr>
          <w:b/>
        </w:rPr>
        <w:t xml:space="preserve"> Consultation. A computerized quality management system that complies with good manufacturing practice requirements</w:t>
      </w:r>
      <w:r>
        <w:t>”</w:t>
      </w:r>
      <w:r>
        <w:rPr>
          <w:b/>
          <w:color w:val="000000" w:themeColor="text1"/>
        </w:rPr>
        <w:t xml:space="preserve"> </w:t>
      </w:r>
      <w:r>
        <w:rPr>
          <w:b/>
        </w:rPr>
        <w:t>https://viesiejipirkimai.lt/epps/pmc/viewPmc.do?resourceId=6018212</w:t>
      </w:r>
    </w:p>
    <w:p w14:paraId="3BF75884" w14:textId="11BDC41C" w:rsidR="00895352" w:rsidRPr="002C4F82" w:rsidRDefault="00961B2B" w:rsidP="00961B2B">
      <w:pPr>
        <w:pStyle w:val="Body2"/>
        <w:rPr>
          <w:color w:val="auto"/>
          <w:sz w:val="24"/>
          <w:szCs w:val="24"/>
        </w:rPr>
      </w:pPr>
      <w:r>
        <w:rPr>
          <w:b/>
          <w:bCs/>
          <w:sz w:val="24"/>
        </w:rPr>
        <w:t>We would like to draw your attention to the fact that suppliers who have submitted comments on the procurement terms and conditions will be considered to have assisted in the preparation of the procurement and must declare this in the ESPD.</w:t>
      </w:r>
    </w:p>
    <w:p w14:paraId="2E884748" w14:textId="53600DCA" w:rsidR="00666940" w:rsidRPr="002C4F82" w:rsidRDefault="00707A27" w:rsidP="00707A27">
      <w:pPr>
        <w:pStyle w:val="NormalWeb"/>
        <w:spacing w:before="0" w:beforeAutospacing="0" w:after="40" w:afterAutospacing="0"/>
        <w:jc w:val="both"/>
        <w:rPr>
          <w:color w:val="000000"/>
        </w:rPr>
      </w:pPr>
      <w:r>
        <w:tab/>
      </w:r>
      <w:r>
        <w:tab/>
      </w:r>
    </w:p>
    <w:p w14:paraId="3D236C73" w14:textId="77777777" w:rsidR="00707A27" w:rsidRPr="002C4F82" w:rsidRDefault="00707A27" w:rsidP="00707A27">
      <w:pPr>
        <w:pStyle w:val="NormalWeb"/>
        <w:spacing w:before="0" w:beforeAutospacing="0" w:after="40" w:afterAutospacing="0"/>
        <w:jc w:val="both"/>
      </w:pPr>
      <w:r>
        <w:rPr>
          <w:color w:val="000000"/>
        </w:rPr>
        <w:t>Annexes to the SPC:</w:t>
      </w:r>
    </w:p>
    <w:p w14:paraId="130442B5" w14:textId="77777777" w:rsidR="00707A27" w:rsidRPr="00CA1ECB" w:rsidRDefault="00707A27" w:rsidP="00707A27">
      <w:pPr>
        <w:pStyle w:val="NormalWeb"/>
        <w:spacing w:before="0" w:beforeAutospacing="0" w:after="40" w:afterAutospacing="0"/>
        <w:jc w:val="both"/>
      </w:pPr>
      <w:r>
        <w:rPr>
          <w:color w:val="000000"/>
        </w:rPr>
        <w:t xml:space="preserve">1. “Technical Specification” </w:t>
      </w:r>
    </w:p>
    <w:p w14:paraId="257FE5CF" w14:textId="77777777" w:rsidR="00707A27" w:rsidRPr="00DB39BB" w:rsidRDefault="00707A27" w:rsidP="00707A27">
      <w:pPr>
        <w:pStyle w:val="NormalWeb"/>
        <w:spacing w:before="0" w:beforeAutospacing="0" w:after="40" w:afterAutospacing="0"/>
        <w:jc w:val="both"/>
      </w:pPr>
      <w:r>
        <w:rPr>
          <w:color w:val="000000"/>
        </w:rPr>
        <w:t>2. “Draft of Public Procurement Agreement”.</w:t>
      </w:r>
    </w:p>
    <w:p w14:paraId="369FF7B0" w14:textId="0DEC3CB2" w:rsidR="00707A27" w:rsidRDefault="00707A27" w:rsidP="00707A27">
      <w:pPr>
        <w:pStyle w:val="NormalWeb"/>
        <w:spacing w:before="0" w:beforeAutospacing="0" w:after="40" w:afterAutospacing="0"/>
        <w:jc w:val="both"/>
        <w:rPr>
          <w:color w:val="000000"/>
        </w:rPr>
      </w:pPr>
      <w:r>
        <w:rPr>
          <w:color w:val="000000"/>
        </w:rPr>
        <w:t>3. “ESPD file/template”.</w:t>
      </w:r>
    </w:p>
    <w:p w14:paraId="3AE13D99" w14:textId="545D0351" w:rsidR="00744401" w:rsidRDefault="00744401" w:rsidP="00707A27">
      <w:pPr>
        <w:pStyle w:val="NormalWeb"/>
        <w:spacing w:before="0" w:beforeAutospacing="0" w:after="40" w:afterAutospacing="0"/>
        <w:jc w:val="both"/>
      </w:pPr>
      <w:r>
        <w:t>4. “Tender form”</w:t>
      </w:r>
    </w:p>
    <w:p w14:paraId="0F551CCF" w14:textId="5E111E47" w:rsidR="008C1AC5" w:rsidRPr="00A81753" w:rsidRDefault="008C1AC5" w:rsidP="00707A27">
      <w:pPr>
        <w:pStyle w:val="NormalWeb"/>
        <w:spacing w:before="0" w:beforeAutospacing="0" w:after="40" w:afterAutospacing="0"/>
        <w:jc w:val="both"/>
      </w:pPr>
      <w:r>
        <w:t xml:space="preserve">5. </w:t>
      </w:r>
      <w:r>
        <w:rPr>
          <w:color w:val="000000"/>
        </w:rPr>
        <w:t>“Declaration of compliance with national security requirements”</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9"/>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pPr>
      <w:r>
        <w:rPr>
          <w:bdr w:val="none" w:sz="0" w:space="0" w:color="auto"/>
        </w:rPr>
        <w:lastRenderedPageBreak/>
        <w:t>Annex 1 to the Procurement Documents (SPC)</w:t>
      </w:r>
    </w:p>
    <w:p w14:paraId="6AAAE000" w14:textId="77777777" w:rsidR="00707A27" w:rsidRPr="00CD2A61" w:rsidRDefault="00707A27" w:rsidP="00707A27">
      <w:pPr>
        <w:pStyle w:val="Body2"/>
        <w:jc w:val="right"/>
        <w:rPr>
          <w:rFonts w:cs="Times New Roman"/>
          <w:lang w:val="lt-LT"/>
        </w:rPr>
      </w:pPr>
    </w:p>
    <w:p w14:paraId="451096C5" w14:textId="5A7EA693" w:rsidR="00732741" w:rsidRPr="00FF6EAE" w:rsidRDefault="00303AEE" w:rsidP="00732741">
      <w:pPr>
        <w:pStyle w:val="Body"/>
        <w:spacing w:line="240" w:lineRule="auto"/>
        <w:jc w:val="center"/>
        <w:rPr>
          <w:rFonts w:ascii="Times New Roman" w:hAnsi="Times New Roman"/>
          <w:b/>
          <w:bCs/>
          <w:color w:val="auto"/>
          <w:sz w:val="24"/>
          <w:szCs w:val="24"/>
        </w:rPr>
      </w:pPr>
      <w:r>
        <w:rPr>
          <w:rFonts w:ascii="Times New Roman" w:hAnsi="Times New Roman"/>
          <w:b/>
          <w:sz w:val="24"/>
        </w:rPr>
        <w:t>ELECTRONIC QUALITY MANAGEMENT SYSTEM COMPLIANT WITH GOOD MANUFACTURING PRACTICE REQUIREMENTS (11789)</w:t>
      </w:r>
    </w:p>
    <w:p w14:paraId="617CA2CA" w14:textId="77777777" w:rsidR="005512FD" w:rsidRDefault="005512FD" w:rsidP="00707A27">
      <w:pPr>
        <w:jc w:val="center"/>
        <w:rPr>
          <w:rFonts w:eastAsia="Calibri"/>
          <w:b/>
          <w:sz w:val="22"/>
          <w:szCs w:val="22"/>
          <w:bdr w:val="none" w:sz="0" w:space="0" w:color="auto"/>
          <w:lang w:val="lt-LT"/>
        </w:rPr>
      </w:pPr>
    </w:p>
    <w:p w14:paraId="6063AA15" w14:textId="5858CB50" w:rsidR="00707A27" w:rsidRPr="00DE5B64" w:rsidRDefault="00707A27" w:rsidP="00707A27">
      <w:pPr>
        <w:jc w:val="center"/>
        <w:rPr>
          <w:rFonts w:eastAsia="Calibri"/>
          <w:b/>
          <w:sz w:val="22"/>
          <w:szCs w:val="22"/>
          <w:bdr w:val="none" w:sz="0" w:space="0" w:color="auto"/>
        </w:rPr>
      </w:pPr>
      <w:r>
        <w:rPr>
          <w:b/>
          <w:sz w:val="22"/>
          <w:bdr w:val="none" w:sz="0" w:space="0" w:color="auto"/>
        </w:rPr>
        <w:t>TECHNICAL SPECIFICATION</w:t>
      </w:r>
    </w:p>
    <w:p w14:paraId="3B5EEBC2" w14:textId="77777777" w:rsidR="00D7199D" w:rsidRDefault="00D7199D" w:rsidP="00C12CF7">
      <w:pPr>
        <w:rPr>
          <w:lang w:val="lt-LT"/>
        </w:rPr>
      </w:pPr>
    </w:p>
    <w:p w14:paraId="20DAA8AC" w14:textId="2FD281FB" w:rsidR="00B730D0" w:rsidRPr="007647F1" w:rsidRDefault="007647F1" w:rsidP="007647F1">
      <w:r>
        <w:t>Available as a separate file:</w:t>
      </w:r>
    </w:p>
    <w:p w14:paraId="4219520B" w14:textId="74B6FA8F" w:rsidR="00B730D0" w:rsidRPr="002E76CC" w:rsidRDefault="008E2057" w:rsidP="00F46BAB">
      <w:pPr>
        <w:pStyle w:val="ListParagraph"/>
        <w:numPr>
          <w:ilvl w:val="0"/>
          <w:numId w:val="20"/>
        </w:numPr>
        <w:spacing w:after="0" w:line="240" w:lineRule="auto"/>
      </w:pPr>
      <w:r>
        <w:rPr>
          <w:rFonts w:ascii="Times New Roman" w:hAnsi="Times New Roman"/>
          <w:sz w:val="24"/>
        </w:rPr>
        <w:t>5_Technine_specifikacija</w:t>
      </w:r>
    </w:p>
    <w:p w14:paraId="2AB73942" w14:textId="310C30C0" w:rsidR="002E76CC" w:rsidRDefault="002E76CC" w:rsidP="002E76CC"/>
    <w:p w14:paraId="3BB714FC" w14:textId="79ACDC36" w:rsidR="002E76CC" w:rsidRDefault="002E76CC" w:rsidP="002E76CC"/>
    <w:p w14:paraId="77890D8F" w14:textId="5FDA1039" w:rsidR="002E76CC" w:rsidRDefault="002E76CC" w:rsidP="002E76CC"/>
    <w:p w14:paraId="4BAD3C7D" w14:textId="4FF662D2" w:rsidR="002E76CC" w:rsidRDefault="002E76CC" w:rsidP="002E76CC"/>
    <w:p w14:paraId="3A3A0335" w14:textId="77777777" w:rsidR="002E76CC" w:rsidRPr="00DF2ACC" w:rsidRDefault="002E76CC" w:rsidP="002E76CC">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rPr>
      </w:pPr>
      <w: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Pr>
          <w:sz w:val="22"/>
        </w:rPr>
        <w:lastRenderedPageBreak/>
        <w:t>Annex 2 to the Procurement Documents (SPC)</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rPr>
      </w:pPr>
      <w:r>
        <w:rPr>
          <w:rFonts w:ascii="Times New Roman" w:hAnsi="Times New Roman"/>
          <w:sz w:val="24"/>
        </w:rPr>
        <w:t>SALE AND PURCHASE AGREEMENT No. (draft) attached as a separate document</w:t>
      </w:r>
      <w:r>
        <w:rPr>
          <w:rFonts w:ascii="Times New Roman" w:hAnsi="Times New Roman"/>
          <w:i/>
          <w:sz w:val="24"/>
          <w:highlight w:val="yellow"/>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rPr>
      </w:pPr>
      <w: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lastRenderedPageBreak/>
        <w:t>Annex 3 to the Procurement Documents (SPC)</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041A2894" w:rsidR="008855C6"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rPr>
      </w:pPr>
      <w:r>
        <w:rPr>
          <w:color w:val="000000"/>
        </w:rPr>
        <w:t>European Single Procurement Document (ESPD) is provided as a separate document.</w:t>
      </w:r>
    </w:p>
    <w:p w14:paraId="7A9374ED" w14:textId="05F9AD06" w:rsidR="001A0D6F" w:rsidRDefault="001A0D6F">
      <w:pPr>
        <w:rPr>
          <w:bCs/>
          <w:color w:val="000000"/>
        </w:rPr>
      </w:pPr>
      <w:r>
        <w:br w:type="page"/>
      </w:r>
    </w:p>
    <w:p w14:paraId="609AB1FA" w14:textId="77777777" w:rsidR="004A5410" w:rsidRDefault="004A5410" w:rsidP="001A0D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sectPr w:rsidR="004A5410" w:rsidSect="00B730D0">
          <w:pgSz w:w="11900" w:h="16840" w:code="9"/>
          <w:pgMar w:top="1134" w:right="567" w:bottom="1134" w:left="1701" w:header="720" w:footer="720" w:gutter="0"/>
          <w:cols w:space="1296"/>
        </w:sectPr>
      </w:pPr>
    </w:p>
    <w:p w14:paraId="566F7BA5" w14:textId="7F7C5A21" w:rsidR="001A0D6F" w:rsidRDefault="001A0D6F" w:rsidP="001A0D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rPr>
      </w:pPr>
      <w:r>
        <w:lastRenderedPageBreak/>
        <w:t>Annex 4 to the Procurement Documents (SPC)</w:t>
      </w:r>
    </w:p>
    <w:p w14:paraId="16C46BA6" w14:textId="77777777" w:rsidR="00E7556D"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086288F7"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rPr>
      </w:pPr>
      <w:r>
        <w:rPr>
          <w:sz w:val="16"/>
          <w:bdr w:val="none" w:sz="0" w:space="0" w:color="auto"/>
        </w:rPr>
        <w:t>Coat of arms or trademark</w:t>
      </w:r>
    </w:p>
    <w:p w14:paraId="472D0E0C"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rPr>
      </w:pPr>
      <w:r>
        <w:rPr>
          <w:sz w:val="16"/>
          <w:bdr w:val="none" w:sz="0" w:space="0" w:color="auto"/>
        </w:rPr>
        <w:t>(Name of the Supplier)</w:t>
      </w:r>
    </w:p>
    <w:p w14:paraId="2680C38B"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rPr>
      </w:pPr>
      <w:r>
        <w:rPr>
          <w:sz w:val="14"/>
          <w:bdr w:val="none" w:sz="0" w:space="0" w:color="auto"/>
        </w:rPr>
        <w:t>(Legal form of the legal entity, registered office, contact information, name of the register in which data about the supplier is collected and stored, legal entity code, value added tax payer code, if the legal entity is a value added tax payer)</w:t>
      </w:r>
    </w:p>
    <w:p w14:paraId="34DA7587"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rPr>
      </w:pPr>
      <w:r>
        <w:rPr>
          <w:sz w:val="22"/>
          <w:bdr w:val="none" w:sz="0" w:space="0" w:color="auto"/>
        </w:rPr>
        <w:t>________________________________</w:t>
      </w:r>
    </w:p>
    <w:p w14:paraId="3BDB8134"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rPr>
      </w:pPr>
      <w:r>
        <w:rPr>
          <w:sz w:val="22"/>
          <w:bdr w:val="none" w:sz="0" w:space="0" w:color="auto"/>
        </w:rPr>
        <w:t>(Addressee (contracting authority))</w:t>
      </w:r>
    </w:p>
    <w:p w14:paraId="6EF87477"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4C98EB7F" w14:textId="751255E0" w:rsidR="00E7556D" w:rsidRPr="00EB4826" w:rsidRDefault="00F00A85"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rPr>
      </w:pPr>
      <w:r>
        <w:rPr>
          <w:b/>
        </w:rPr>
        <w:t>FOR THE PURCHASE OF AN ELECTRONIC QUALITY MANAGEMENT SYSTEM COMPLIANT WITH GOOD MANUFACTURING PRACTICE REQUIREMENTS (11789)</w:t>
      </w:r>
    </w:p>
    <w:p w14:paraId="218F4121" w14:textId="77777777" w:rsidR="00E7556D" w:rsidRPr="00CD2A61" w:rsidRDefault="00E7556D" w:rsidP="00E755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FC2483D" w14:textId="77777777" w:rsidR="00E7556D" w:rsidRPr="00CD2A61" w:rsidRDefault="00E7556D" w:rsidP="00E755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rPr>
      </w:pPr>
      <w:r>
        <w:rPr>
          <w:sz w:val="22"/>
          <w:bdr w:val="none" w:sz="0" w:space="0" w:color="auto"/>
        </w:rPr>
        <w:t>(Date)_______ No.____</w:t>
      </w:r>
      <w:proofErr w:type="gramStart"/>
      <w:r>
        <w:rPr>
          <w:sz w:val="22"/>
          <w:bdr w:val="none" w:sz="0" w:space="0" w:color="auto"/>
        </w:rPr>
        <w:t>_(</w:t>
      </w:r>
      <w:proofErr w:type="gramEnd"/>
      <w:r>
        <w:rPr>
          <w:sz w:val="22"/>
          <w:bdr w:val="none" w:sz="0" w:space="0" w:color="auto"/>
        </w:rPr>
        <w:t>Place of drawing up)</w:t>
      </w:r>
    </w:p>
    <w:p w14:paraId="2B59F6F2" w14:textId="77777777" w:rsidR="00E7556D" w:rsidRPr="00CD2A61" w:rsidRDefault="00E7556D" w:rsidP="00E755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E7556D" w:rsidRPr="00DB2BA3" w14:paraId="576B3A43"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tcPr>
          <w:p w14:paraId="356370E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rPr>
            </w:pPr>
            <w:r>
              <w:rPr>
                <w:sz w:val="22"/>
                <w:bdr w:val="none" w:sz="0" w:space="0" w:color="auto"/>
              </w:rPr>
              <w:t>Name of the Supplier /If a group of economic operators is involved, the names of all the participants/</w:t>
            </w:r>
          </w:p>
        </w:tc>
        <w:tc>
          <w:tcPr>
            <w:tcW w:w="2126" w:type="dxa"/>
            <w:tcBorders>
              <w:top w:val="single" w:sz="4" w:space="0" w:color="auto"/>
              <w:left w:val="single" w:sz="4" w:space="0" w:color="auto"/>
              <w:bottom w:val="single" w:sz="4" w:space="0" w:color="auto"/>
              <w:right w:val="single" w:sz="4" w:space="0" w:color="auto"/>
            </w:tcBorders>
          </w:tcPr>
          <w:p w14:paraId="42EE9F8A"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DB2BA3" w14:paraId="75995D3E"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tcPr>
          <w:p w14:paraId="47A700F8"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rPr>
            </w:pPr>
            <w:r>
              <w:rPr>
                <w:sz w:val="22"/>
                <w:bdr w:val="none" w:sz="0" w:space="0" w:color="auto"/>
              </w:rPr>
              <w:t>Address of the Supplier /If a group of economic operators is involved, all addresses of the participants must be entered/</w:t>
            </w:r>
          </w:p>
        </w:tc>
        <w:tc>
          <w:tcPr>
            <w:tcW w:w="2126" w:type="dxa"/>
            <w:tcBorders>
              <w:top w:val="single" w:sz="4" w:space="0" w:color="auto"/>
              <w:left w:val="single" w:sz="4" w:space="0" w:color="auto"/>
              <w:bottom w:val="single" w:sz="4" w:space="0" w:color="auto"/>
              <w:right w:val="single" w:sz="4" w:space="0" w:color="auto"/>
            </w:tcBorders>
          </w:tcPr>
          <w:p w14:paraId="6CDD01C2"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CD2A61" w14:paraId="78CA91E0"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tcPr>
          <w:p w14:paraId="179B17C6"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rPr>
            </w:pPr>
            <w:r>
              <w:rPr>
                <w:sz w:val="22"/>
                <w:bdr w:val="none" w:sz="0" w:space="0" w:color="auto"/>
              </w:rPr>
              <w:t>Company code</w:t>
            </w:r>
          </w:p>
        </w:tc>
        <w:tc>
          <w:tcPr>
            <w:tcW w:w="2126" w:type="dxa"/>
            <w:tcBorders>
              <w:top w:val="single" w:sz="4" w:space="0" w:color="auto"/>
              <w:left w:val="single" w:sz="4" w:space="0" w:color="auto"/>
              <w:bottom w:val="single" w:sz="4" w:space="0" w:color="auto"/>
              <w:right w:val="single" w:sz="4" w:space="0" w:color="auto"/>
            </w:tcBorders>
          </w:tcPr>
          <w:p w14:paraId="33EBD156"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CD2A61" w14:paraId="090BA464"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hideMark/>
          </w:tcPr>
          <w:p w14:paraId="0E4B431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rPr>
            </w:pPr>
            <w:r>
              <w:rPr>
                <w:sz w:val="22"/>
                <w:bdr w:val="none" w:sz="0" w:space="0" w:color="auto"/>
              </w:rPr>
              <w:t>Name and surname of the person responsible for the tender</w:t>
            </w:r>
          </w:p>
        </w:tc>
        <w:tc>
          <w:tcPr>
            <w:tcW w:w="2126" w:type="dxa"/>
            <w:tcBorders>
              <w:top w:val="single" w:sz="4" w:space="0" w:color="auto"/>
              <w:left w:val="single" w:sz="4" w:space="0" w:color="auto"/>
              <w:bottom w:val="single" w:sz="4" w:space="0" w:color="auto"/>
              <w:right w:val="single" w:sz="4" w:space="0" w:color="auto"/>
            </w:tcBorders>
          </w:tcPr>
          <w:p w14:paraId="7858FDC0"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CD2A61" w14:paraId="52B6ED8E"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hideMark/>
          </w:tcPr>
          <w:p w14:paraId="1EAE4AB3"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rPr>
            </w:pPr>
            <w:r>
              <w:rPr>
                <w:sz w:val="22"/>
                <w:bdr w:val="none" w:sz="0" w:space="0" w:color="auto"/>
              </w:rPr>
              <w:t>Phone number, Fax number</w:t>
            </w:r>
          </w:p>
        </w:tc>
        <w:tc>
          <w:tcPr>
            <w:tcW w:w="2126" w:type="dxa"/>
            <w:tcBorders>
              <w:top w:val="single" w:sz="4" w:space="0" w:color="auto"/>
              <w:left w:val="single" w:sz="4" w:space="0" w:color="auto"/>
              <w:bottom w:val="single" w:sz="4" w:space="0" w:color="auto"/>
              <w:right w:val="single" w:sz="4" w:space="0" w:color="auto"/>
            </w:tcBorders>
          </w:tcPr>
          <w:p w14:paraId="1F747B9D"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CD2A61" w14:paraId="27400E1C"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hideMark/>
          </w:tcPr>
          <w:p w14:paraId="4EC4514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rPr>
            </w:pPr>
            <w:r>
              <w:rPr>
                <w:sz w:val="22"/>
                <w:bdr w:val="none" w:sz="0" w:space="0" w:color="auto"/>
              </w:rPr>
              <w:t>E-mail address</w:t>
            </w:r>
          </w:p>
        </w:tc>
        <w:tc>
          <w:tcPr>
            <w:tcW w:w="2126" w:type="dxa"/>
            <w:tcBorders>
              <w:top w:val="single" w:sz="4" w:space="0" w:color="auto"/>
              <w:left w:val="single" w:sz="4" w:space="0" w:color="auto"/>
              <w:bottom w:val="single" w:sz="4" w:space="0" w:color="auto"/>
              <w:right w:val="single" w:sz="4" w:space="0" w:color="auto"/>
            </w:tcBorders>
          </w:tcPr>
          <w:p w14:paraId="5C6EF1D3"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5F6A1592"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03CA743C"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rPr>
      </w:pPr>
      <w:r>
        <w:rPr>
          <w:sz w:val="22"/>
          <w:bdr w:val="none" w:sz="0" w:space="0" w:color="auto"/>
        </w:rPr>
        <w:t>1. By submitting this tender, we confirm that we agree to all the conditions of the procurement as set forth in:</w:t>
      </w:r>
    </w:p>
    <w:p w14:paraId="08D9CE62" w14:textId="77777777" w:rsidR="00E7556D" w:rsidRPr="00CD2A61" w:rsidRDefault="00E7556D" w:rsidP="00E755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rPr>
      </w:pPr>
      <w:r>
        <w:rPr>
          <w:b/>
          <w:bCs/>
          <w:sz w:val="22"/>
          <w:bdr w:val="none" w:sz="0" w:space="0" w:color="auto"/>
        </w:rPr>
        <w:t>the open call for tenders published in accordance with the procedures established by the Law on Public Procurement,</w:t>
      </w:r>
    </w:p>
    <w:p w14:paraId="26CF3C00" w14:textId="77777777" w:rsidR="00E7556D" w:rsidRPr="00CD2A61" w:rsidRDefault="00E7556D" w:rsidP="00E755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rPr>
      </w:pPr>
      <w:r>
        <w:rPr>
          <w:sz w:val="22"/>
          <w:bdr w:val="none" w:sz="0" w:space="0" w:color="auto"/>
        </w:rPr>
        <w:t xml:space="preserve">the open call for </w:t>
      </w:r>
      <w:proofErr w:type="gramStart"/>
      <w:r>
        <w:rPr>
          <w:sz w:val="22"/>
          <w:bdr w:val="none" w:sz="0" w:space="0" w:color="auto"/>
        </w:rPr>
        <w:t>tenders</w:t>
      </w:r>
      <w:proofErr w:type="gramEnd"/>
      <w:r>
        <w:rPr>
          <w:sz w:val="22"/>
          <w:bdr w:val="none" w:sz="0" w:space="0" w:color="auto"/>
        </w:rPr>
        <w:t xml:space="preserve"> procurement documents,</w:t>
      </w:r>
    </w:p>
    <w:p w14:paraId="773DA0E4" w14:textId="77777777" w:rsidR="00E7556D" w:rsidRPr="00CD2A61" w:rsidRDefault="00E7556D" w:rsidP="00E755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rPr>
      </w:pPr>
      <w:r>
        <w:rPr>
          <w:sz w:val="22"/>
          <w:bdr w:val="none" w:sz="0" w:space="0" w:color="auto"/>
        </w:rPr>
        <w:t>and other procurement documents.</w:t>
      </w:r>
    </w:p>
    <w:p w14:paraId="12524351"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rPr>
      </w:pPr>
      <w:r>
        <w:rPr>
          <w:sz w:val="22"/>
          <w:bdr w:val="none" w:sz="0" w:space="0" w:color="auto"/>
        </w:rPr>
        <w:t>2. The tender is valid until the deadline specified in the procurement documents.</w:t>
      </w:r>
    </w:p>
    <w:p w14:paraId="78ED30E5"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rPr>
      </w:pPr>
      <w:r>
        <w:rPr>
          <w:sz w:val="22"/>
          <w:bdr w:val="none" w:sz="0" w:space="0" w:color="auto"/>
        </w:rPr>
        <w:t>3. By signing the tender submitted via the CPP IS system with a secure electronic signature, I confirm that the digital copies of the documents and the data submitted electronically are authentic.</w:t>
      </w:r>
    </w:p>
    <w:p w14:paraId="3E79C36B"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p>
    <w:p w14:paraId="604AAE05" w14:textId="4F5A45C8" w:rsidR="00E7556D"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
          <w:sz w:val="22"/>
          <w:szCs w:val="22"/>
          <w:bdr w:val="none" w:sz="0" w:space="0" w:color="auto"/>
        </w:rPr>
      </w:pPr>
      <w:r>
        <w:rPr>
          <w:b/>
          <w:sz w:val="22"/>
          <w:bdr w:val="none" w:sz="0" w:space="0" w:color="auto"/>
        </w:rPr>
        <w:t>We offer these services:</w:t>
      </w:r>
    </w:p>
    <w:p w14:paraId="2408CBB3" w14:textId="107FBE3A" w:rsidR="00E7556D"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tbl>
      <w:tblPr>
        <w:tblStyle w:val="TableGrid"/>
        <w:tblW w:w="15321" w:type="dxa"/>
        <w:tblLook w:val="04A0" w:firstRow="1" w:lastRow="0" w:firstColumn="1" w:lastColumn="0" w:noHBand="0" w:noVBand="1"/>
      </w:tblPr>
      <w:tblGrid>
        <w:gridCol w:w="1306"/>
        <w:gridCol w:w="1566"/>
        <w:gridCol w:w="2198"/>
        <w:gridCol w:w="1842"/>
        <w:gridCol w:w="1171"/>
        <w:gridCol w:w="843"/>
        <w:gridCol w:w="1406"/>
        <w:gridCol w:w="1089"/>
        <w:gridCol w:w="1239"/>
        <w:gridCol w:w="1063"/>
        <w:gridCol w:w="1598"/>
      </w:tblGrid>
      <w:tr w:rsidR="00856035" w:rsidRPr="00750B78" w14:paraId="5307D05E" w14:textId="77777777" w:rsidTr="004A5410">
        <w:trPr>
          <w:trHeight w:val="1116"/>
        </w:trPr>
        <w:tc>
          <w:tcPr>
            <w:tcW w:w="1306" w:type="dxa"/>
            <w:tcBorders>
              <w:top w:val="single" w:sz="4" w:space="0" w:color="auto"/>
              <w:left w:val="single" w:sz="4" w:space="0" w:color="auto"/>
              <w:bottom w:val="single" w:sz="4" w:space="0" w:color="auto"/>
              <w:right w:val="single" w:sz="4" w:space="0" w:color="auto"/>
            </w:tcBorders>
            <w:vAlign w:val="center"/>
            <w:hideMark/>
          </w:tcPr>
          <w:p w14:paraId="12E1E9C5" w14:textId="77777777" w:rsidR="00856035" w:rsidRPr="0007260E" w:rsidRDefault="00856035" w:rsidP="00754E78">
            <w:proofErr w:type="spellStart"/>
            <w:r>
              <w:t>Paslaugos</w:t>
            </w:r>
            <w:proofErr w:type="spellEnd"/>
            <w:r>
              <w:t xml:space="preserve"> </w:t>
            </w:r>
            <w:proofErr w:type="spellStart"/>
            <w:r>
              <w:t>stadija</w:t>
            </w:r>
            <w:proofErr w:type="spellEnd"/>
            <w:r>
              <w:t>/</w:t>
            </w:r>
          </w:p>
          <w:p w14:paraId="7FD1EC33" w14:textId="77777777" w:rsidR="00856035" w:rsidRPr="0007260E" w:rsidRDefault="00856035" w:rsidP="00754E78">
            <w:r>
              <w:t xml:space="preserve">Service </w:t>
            </w:r>
          </w:p>
          <w:p w14:paraId="335F653A" w14:textId="77777777" w:rsidR="00856035" w:rsidRPr="0007260E" w:rsidRDefault="00856035" w:rsidP="00754E78">
            <w:r>
              <w:t>Stages</w:t>
            </w:r>
          </w:p>
        </w:tc>
        <w:tc>
          <w:tcPr>
            <w:tcW w:w="1566" w:type="dxa"/>
            <w:tcBorders>
              <w:top w:val="single" w:sz="4" w:space="0" w:color="auto"/>
              <w:left w:val="single" w:sz="4" w:space="0" w:color="auto"/>
              <w:bottom w:val="single" w:sz="4" w:space="0" w:color="auto"/>
              <w:right w:val="single" w:sz="4" w:space="0" w:color="auto"/>
            </w:tcBorders>
            <w:vAlign w:val="center"/>
          </w:tcPr>
          <w:p w14:paraId="412A4002" w14:textId="29AAA5C1" w:rsidR="00856035" w:rsidRPr="0007260E" w:rsidRDefault="00856035" w:rsidP="004A5410">
            <w:proofErr w:type="spellStart"/>
            <w:r>
              <w:t>Laikas</w:t>
            </w:r>
            <w:proofErr w:type="spellEnd"/>
            <w:r>
              <w:t>/Time</w:t>
            </w:r>
          </w:p>
        </w:tc>
        <w:tc>
          <w:tcPr>
            <w:tcW w:w="2198" w:type="dxa"/>
            <w:tcBorders>
              <w:top w:val="single" w:sz="4" w:space="0" w:color="auto"/>
              <w:left w:val="single" w:sz="4" w:space="0" w:color="auto"/>
              <w:bottom w:val="single" w:sz="4" w:space="0" w:color="auto"/>
              <w:right w:val="single" w:sz="4" w:space="0" w:color="auto"/>
            </w:tcBorders>
            <w:vAlign w:val="center"/>
            <w:hideMark/>
          </w:tcPr>
          <w:p w14:paraId="0CE66D76" w14:textId="77777777" w:rsidR="00856035" w:rsidRPr="0007260E" w:rsidRDefault="00856035" w:rsidP="00754E78">
            <w:proofErr w:type="spellStart"/>
            <w:r>
              <w:t>Paslaugos</w:t>
            </w:r>
            <w:proofErr w:type="spellEnd"/>
            <w:r>
              <w:t xml:space="preserve"> / Service</w:t>
            </w:r>
          </w:p>
        </w:tc>
        <w:tc>
          <w:tcPr>
            <w:tcW w:w="1842" w:type="dxa"/>
            <w:vAlign w:val="center"/>
          </w:tcPr>
          <w:p w14:paraId="7F020E72" w14:textId="77777777" w:rsidR="00856035" w:rsidRPr="0007260E" w:rsidRDefault="00856035" w:rsidP="00754E78">
            <w:proofErr w:type="spellStart"/>
            <w:r>
              <w:t>Laikoma</w:t>
            </w:r>
            <w:proofErr w:type="spellEnd"/>
            <w:r>
              <w:t xml:space="preserve"> </w:t>
            </w:r>
            <w:proofErr w:type="spellStart"/>
            <w:r>
              <w:t>baigtu</w:t>
            </w:r>
            <w:proofErr w:type="spellEnd"/>
            <w:r>
              <w:t xml:space="preserve"> / Considered finished</w:t>
            </w:r>
          </w:p>
        </w:tc>
        <w:tc>
          <w:tcPr>
            <w:tcW w:w="1171" w:type="dxa"/>
            <w:vAlign w:val="center"/>
          </w:tcPr>
          <w:p w14:paraId="0CF12FAA" w14:textId="77777777" w:rsidR="00856035" w:rsidRPr="0007260E" w:rsidRDefault="00856035" w:rsidP="00754E78">
            <w:r>
              <w:t xml:space="preserve">Mato </w:t>
            </w:r>
            <w:proofErr w:type="spellStart"/>
            <w:r>
              <w:t>vienetas</w:t>
            </w:r>
            <w:proofErr w:type="spellEnd"/>
            <w:r>
              <w:t xml:space="preserve"> / Unit</w:t>
            </w:r>
          </w:p>
        </w:tc>
        <w:tc>
          <w:tcPr>
            <w:tcW w:w="843" w:type="dxa"/>
            <w:vAlign w:val="center"/>
          </w:tcPr>
          <w:p w14:paraId="1BBE572A" w14:textId="77777777" w:rsidR="00856035" w:rsidRPr="0007260E" w:rsidRDefault="00856035" w:rsidP="00754E78">
            <w:proofErr w:type="spellStart"/>
            <w:r>
              <w:t>Kiekis</w:t>
            </w:r>
            <w:proofErr w:type="spellEnd"/>
            <w:r>
              <w:t xml:space="preserve"> </w:t>
            </w:r>
          </w:p>
        </w:tc>
        <w:tc>
          <w:tcPr>
            <w:tcW w:w="1406" w:type="dxa"/>
            <w:vAlign w:val="center"/>
          </w:tcPr>
          <w:p w14:paraId="7022A7E4" w14:textId="77777777" w:rsidR="00856035" w:rsidRPr="0007260E" w:rsidRDefault="00856035" w:rsidP="00754E78">
            <w:proofErr w:type="spellStart"/>
            <w:r>
              <w:t>Vieneto</w:t>
            </w:r>
            <w:proofErr w:type="spellEnd"/>
            <w:r>
              <w:t xml:space="preserve"> </w:t>
            </w:r>
            <w:proofErr w:type="spellStart"/>
            <w:r>
              <w:t>kaina</w:t>
            </w:r>
            <w:proofErr w:type="spellEnd"/>
            <w:r>
              <w:t xml:space="preserve"> be PVM, Eur.  / Unit price without VAT, Eur.</w:t>
            </w:r>
          </w:p>
        </w:tc>
        <w:tc>
          <w:tcPr>
            <w:tcW w:w="1089" w:type="dxa"/>
            <w:tcBorders>
              <w:top w:val="single" w:sz="4" w:space="0" w:color="auto"/>
              <w:left w:val="single" w:sz="4" w:space="0" w:color="auto"/>
              <w:bottom w:val="single" w:sz="4" w:space="0" w:color="auto"/>
              <w:right w:val="single" w:sz="4" w:space="0" w:color="auto"/>
            </w:tcBorders>
            <w:vAlign w:val="center"/>
          </w:tcPr>
          <w:p w14:paraId="7C8FDA86" w14:textId="77777777" w:rsidR="00856035" w:rsidRPr="0007260E" w:rsidRDefault="00856035" w:rsidP="00754E78">
            <w:proofErr w:type="spellStart"/>
            <w:r>
              <w:t>Vieneto</w:t>
            </w:r>
            <w:proofErr w:type="spellEnd"/>
            <w:r>
              <w:t xml:space="preserve"> </w:t>
            </w:r>
            <w:proofErr w:type="spellStart"/>
            <w:r>
              <w:t>kaina</w:t>
            </w:r>
            <w:proofErr w:type="spellEnd"/>
            <w:r>
              <w:t xml:space="preserve"> </w:t>
            </w:r>
            <w:proofErr w:type="spellStart"/>
            <w:r>
              <w:t>su</w:t>
            </w:r>
            <w:proofErr w:type="spellEnd"/>
            <w:r>
              <w:t xml:space="preserve"> PVM, Eur.  / Unit price with </w:t>
            </w:r>
            <w:r>
              <w:lastRenderedPageBreak/>
              <w:t>VAT, Eur.</w:t>
            </w:r>
          </w:p>
        </w:tc>
        <w:tc>
          <w:tcPr>
            <w:tcW w:w="1239" w:type="dxa"/>
            <w:tcBorders>
              <w:top w:val="single" w:sz="4" w:space="0" w:color="auto"/>
              <w:left w:val="single" w:sz="4" w:space="0" w:color="auto"/>
              <w:bottom w:val="single" w:sz="4" w:space="0" w:color="auto"/>
              <w:right w:val="single" w:sz="4" w:space="0" w:color="auto"/>
            </w:tcBorders>
            <w:vAlign w:val="center"/>
          </w:tcPr>
          <w:p w14:paraId="35BF3AE5" w14:textId="77777777" w:rsidR="00856035" w:rsidRPr="0007260E" w:rsidRDefault="00856035" w:rsidP="00754E78">
            <w:r>
              <w:lastRenderedPageBreak/>
              <w:t>PVM % / VAT %</w:t>
            </w:r>
          </w:p>
        </w:tc>
        <w:tc>
          <w:tcPr>
            <w:tcW w:w="1063" w:type="dxa"/>
            <w:vAlign w:val="center"/>
          </w:tcPr>
          <w:p w14:paraId="0443328B" w14:textId="77777777" w:rsidR="00856035" w:rsidRPr="0007260E" w:rsidRDefault="00856035" w:rsidP="00754E78">
            <w:r>
              <w:t xml:space="preserve">Suma </w:t>
            </w:r>
            <w:proofErr w:type="spellStart"/>
            <w:r>
              <w:t>su</w:t>
            </w:r>
            <w:proofErr w:type="spellEnd"/>
            <w:r>
              <w:t xml:space="preserve"> PVM, Eur. /</w:t>
            </w:r>
          </w:p>
          <w:p w14:paraId="20F6BFB0" w14:textId="77777777" w:rsidR="00856035" w:rsidRPr="0007260E" w:rsidRDefault="00856035" w:rsidP="00754E78">
            <w:r>
              <w:t xml:space="preserve">Price with VAT, Eur.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247777" w14:textId="77777777" w:rsidR="00856035" w:rsidRPr="0007260E" w:rsidRDefault="00856035" w:rsidP="00754E78">
            <w:proofErr w:type="spellStart"/>
            <w:r>
              <w:t>Komentarai</w:t>
            </w:r>
            <w:proofErr w:type="spellEnd"/>
            <w:r>
              <w:t xml:space="preserve"> / Comments </w:t>
            </w:r>
          </w:p>
        </w:tc>
      </w:tr>
      <w:tr w:rsidR="00856035" w:rsidRPr="00750B78" w14:paraId="736AF273" w14:textId="77777777" w:rsidTr="004A5410">
        <w:trPr>
          <w:trHeight w:val="2249"/>
        </w:trPr>
        <w:tc>
          <w:tcPr>
            <w:tcW w:w="1306" w:type="dxa"/>
            <w:tcBorders>
              <w:top w:val="single" w:sz="4" w:space="0" w:color="auto"/>
              <w:left w:val="single" w:sz="4" w:space="0" w:color="auto"/>
              <w:bottom w:val="single" w:sz="4" w:space="0" w:color="auto"/>
              <w:right w:val="single" w:sz="4" w:space="0" w:color="auto"/>
            </w:tcBorders>
            <w:vAlign w:val="center"/>
            <w:hideMark/>
          </w:tcPr>
          <w:p w14:paraId="6DD19291" w14:textId="77777777" w:rsidR="00856035" w:rsidRPr="0007260E" w:rsidRDefault="00856035" w:rsidP="00754E78">
            <w:r>
              <w:t>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BF0BE83" w14:textId="77777777" w:rsidR="00856035" w:rsidRPr="0007260E" w:rsidRDefault="00856035" w:rsidP="00754E78">
            <w:r>
              <w:t xml:space="preserve">30 </w:t>
            </w:r>
            <w:proofErr w:type="spellStart"/>
            <w:r>
              <w:t>kalendorinių</w:t>
            </w:r>
            <w:proofErr w:type="spellEnd"/>
            <w:r>
              <w:t xml:space="preserve"> </w:t>
            </w:r>
            <w:proofErr w:type="spellStart"/>
            <w:r>
              <w:t>dienų</w:t>
            </w:r>
            <w:proofErr w:type="spellEnd"/>
            <w:r>
              <w:t xml:space="preserve"> /</w:t>
            </w:r>
          </w:p>
          <w:p w14:paraId="7DC9688D" w14:textId="77777777" w:rsidR="00856035" w:rsidRPr="0007260E" w:rsidRDefault="00856035" w:rsidP="00754E78">
            <w:r>
              <w:t>30 calendar days</w:t>
            </w:r>
          </w:p>
        </w:tc>
        <w:tc>
          <w:tcPr>
            <w:tcW w:w="2198" w:type="dxa"/>
            <w:tcBorders>
              <w:top w:val="single" w:sz="4" w:space="0" w:color="auto"/>
              <w:left w:val="single" w:sz="4" w:space="0" w:color="auto"/>
              <w:bottom w:val="single" w:sz="4" w:space="0" w:color="auto"/>
              <w:right w:val="single" w:sz="4" w:space="0" w:color="auto"/>
            </w:tcBorders>
            <w:vAlign w:val="center"/>
            <w:hideMark/>
          </w:tcPr>
          <w:p w14:paraId="32BCD592" w14:textId="77777777" w:rsidR="00856035" w:rsidRPr="0007260E" w:rsidRDefault="00856035" w:rsidP="00754E78">
            <w:proofErr w:type="spellStart"/>
            <w:r>
              <w:t>Sutariamos</w:t>
            </w:r>
            <w:proofErr w:type="spellEnd"/>
            <w:r>
              <w:t xml:space="preserve"> </w:t>
            </w:r>
            <w:proofErr w:type="spellStart"/>
            <w:r>
              <w:t>sutarties</w:t>
            </w:r>
            <w:proofErr w:type="spellEnd"/>
            <w:r>
              <w:t xml:space="preserve"> </w:t>
            </w:r>
            <w:proofErr w:type="spellStart"/>
            <w:r>
              <w:t>sąlygos</w:t>
            </w:r>
            <w:proofErr w:type="spellEnd"/>
            <w:r>
              <w:t xml:space="preserve">. </w:t>
            </w:r>
            <w:proofErr w:type="spellStart"/>
            <w:r>
              <w:t>Suteikiama</w:t>
            </w:r>
            <w:proofErr w:type="spellEnd"/>
            <w:r>
              <w:t xml:space="preserve"> </w:t>
            </w:r>
            <w:proofErr w:type="spellStart"/>
            <w:r>
              <w:t>prieiga</w:t>
            </w:r>
            <w:proofErr w:type="spellEnd"/>
            <w:r>
              <w:t xml:space="preserve"> </w:t>
            </w:r>
            <w:proofErr w:type="spellStart"/>
            <w:r>
              <w:t>prie</w:t>
            </w:r>
            <w:proofErr w:type="spellEnd"/>
            <w:r>
              <w:t xml:space="preserve"> </w:t>
            </w:r>
            <w:proofErr w:type="spellStart"/>
            <w:r>
              <w:t>nulinės</w:t>
            </w:r>
            <w:proofErr w:type="spellEnd"/>
            <w:r>
              <w:t xml:space="preserve"> </w:t>
            </w:r>
            <w:proofErr w:type="spellStart"/>
            <w:r>
              <w:t>kompiuterizuotos</w:t>
            </w:r>
            <w:proofErr w:type="spellEnd"/>
            <w:r>
              <w:t xml:space="preserve"> </w:t>
            </w:r>
            <w:proofErr w:type="spellStart"/>
            <w:r>
              <w:t>sistemos</w:t>
            </w:r>
            <w:proofErr w:type="spellEnd"/>
            <w:r>
              <w:t xml:space="preserve"> </w:t>
            </w:r>
            <w:proofErr w:type="spellStart"/>
            <w:r>
              <w:t>versijos</w:t>
            </w:r>
            <w:proofErr w:type="spellEnd"/>
            <w:r>
              <w:t xml:space="preserve"> / Contract agreement, providing access to the initial computer</w:t>
            </w:r>
          </w:p>
        </w:tc>
        <w:tc>
          <w:tcPr>
            <w:tcW w:w="1842" w:type="dxa"/>
            <w:vAlign w:val="center"/>
          </w:tcPr>
          <w:p w14:paraId="115A0EB2" w14:textId="77777777" w:rsidR="00856035" w:rsidRPr="0007260E" w:rsidRDefault="00856035" w:rsidP="00754E78">
            <w:proofErr w:type="spellStart"/>
            <w:r>
              <w:t>Pasirašyta</w:t>
            </w:r>
            <w:proofErr w:type="spellEnd"/>
            <w:r>
              <w:t xml:space="preserve"> </w:t>
            </w:r>
            <w:proofErr w:type="spellStart"/>
            <w:r>
              <w:t>sutartis</w:t>
            </w:r>
            <w:proofErr w:type="spellEnd"/>
            <w:r>
              <w:t xml:space="preserve">, </w:t>
            </w:r>
            <w:proofErr w:type="spellStart"/>
            <w:r>
              <w:t>gauta</w:t>
            </w:r>
            <w:proofErr w:type="spellEnd"/>
            <w:r>
              <w:t xml:space="preserve"> </w:t>
            </w:r>
            <w:proofErr w:type="spellStart"/>
            <w:r>
              <w:t>prieiga</w:t>
            </w:r>
            <w:proofErr w:type="spellEnd"/>
            <w:r>
              <w:t>. / Contract signed, Access provided</w:t>
            </w:r>
          </w:p>
        </w:tc>
        <w:tc>
          <w:tcPr>
            <w:tcW w:w="1171" w:type="dxa"/>
            <w:vAlign w:val="center"/>
          </w:tcPr>
          <w:p w14:paraId="46F26F2C" w14:textId="77777777" w:rsidR="00856035" w:rsidRPr="0007260E" w:rsidRDefault="00856035" w:rsidP="00754E78">
            <w:proofErr w:type="spellStart"/>
            <w:r>
              <w:t>Vienetas</w:t>
            </w:r>
            <w:proofErr w:type="spellEnd"/>
            <w:r>
              <w:t xml:space="preserve"> /</w:t>
            </w:r>
          </w:p>
          <w:p w14:paraId="5D9FC0C7" w14:textId="77777777" w:rsidR="00856035" w:rsidRPr="0007260E" w:rsidRDefault="00856035" w:rsidP="00754E78">
            <w:r>
              <w:t>Unit</w:t>
            </w:r>
          </w:p>
        </w:tc>
        <w:tc>
          <w:tcPr>
            <w:tcW w:w="843" w:type="dxa"/>
            <w:vAlign w:val="center"/>
          </w:tcPr>
          <w:p w14:paraId="54B36B4F" w14:textId="77777777" w:rsidR="00856035" w:rsidRPr="0007260E" w:rsidRDefault="00856035" w:rsidP="00754E78">
            <w:r>
              <w:t>1</w:t>
            </w:r>
          </w:p>
        </w:tc>
        <w:tc>
          <w:tcPr>
            <w:tcW w:w="1406" w:type="dxa"/>
            <w:vAlign w:val="center"/>
          </w:tcPr>
          <w:p w14:paraId="02288773" w14:textId="77777777" w:rsidR="00856035" w:rsidRPr="0007260E" w:rsidRDefault="00856035" w:rsidP="00754E78"/>
        </w:tc>
        <w:tc>
          <w:tcPr>
            <w:tcW w:w="1089" w:type="dxa"/>
            <w:tcBorders>
              <w:top w:val="single" w:sz="4" w:space="0" w:color="auto"/>
              <w:left w:val="single" w:sz="4" w:space="0" w:color="auto"/>
              <w:bottom w:val="single" w:sz="4" w:space="0" w:color="auto"/>
              <w:right w:val="single" w:sz="4" w:space="0" w:color="auto"/>
            </w:tcBorders>
            <w:vAlign w:val="center"/>
          </w:tcPr>
          <w:p w14:paraId="67E100C5" w14:textId="77777777" w:rsidR="00856035" w:rsidRPr="0007260E" w:rsidRDefault="00856035" w:rsidP="00754E78"/>
        </w:tc>
        <w:tc>
          <w:tcPr>
            <w:tcW w:w="1239" w:type="dxa"/>
            <w:tcBorders>
              <w:top w:val="single" w:sz="4" w:space="0" w:color="auto"/>
              <w:left w:val="single" w:sz="4" w:space="0" w:color="auto"/>
              <w:bottom w:val="single" w:sz="4" w:space="0" w:color="auto"/>
              <w:right w:val="single" w:sz="4" w:space="0" w:color="auto"/>
            </w:tcBorders>
            <w:vAlign w:val="center"/>
          </w:tcPr>
          <w:p w14:paraId="3DE77609" w14:textId="77777777" w:rsidR="00856035" w:rsidRPr="0007260E" w:rsidRDefault="00856035" w:rsidP="00754E78"/>
        </w:tc>
        <w:tc>
          <w:tcPr>
            <w:tcW w:w="1063" w:type="dxa"/>
            <w:vAlign w:val="center"/>
          </w:tcPr>
          <w:p w14:paraId="73A81A66" w14:textId="77777777" w:rsidR="00856035" w:rsidRPr="0007260E" w:rsidRDefault="00856035" w:rsidP="00754E78"/>
        </w:tc>
        <w:tc>
          <w:tcPr>
            <w:tcW w:w="1598" w:type="dxa"/>
            <w:tcBorders>
              <w:top w:val="single" w:sz="4" w:space="0" w:color="auto"/>
              <w:left w:val="single" w:sz="4" w:space="0" w:color="auto"/>
              <w:bottom w:val="single" w:sz="4" w:space="0" w:color="auto"/>
              <w:right w:val="single" w:sz="4" w:space="0" w:color="auto"/>
            </w:tcBorders>
            <w:vAlign w:val="center"/>
          </w:tcPr>
          <w:p w14:paraId="1309A0CF" w14:textId="77777777" w:rsidR="00856035" w:rsidRPr="0007260E" w:rsidRDefault="00856035" w:rsidP="00754E78"/>
        </w:tc>
      </w:tr>
      <w:tr w:rsidR="00856035" w:rsidRPr="00750B78" w14:paraId="7C58E700" w14:textId="77777777" w:rsidTr="004A5410">
        <w:trPr>
          <w:trHeight w:val="260"/>
        </w:trPr>
        <w:tc>
          <w:tcPr>
            <w:tcW w:w="1306" w:type="dxa"/>
            <w:tcBorders>
              <w:top w:val="single" w:sz="4" w:space="0" w:color="auto"/>
              <w:left w:val="single" w:sz="4" w:space="0" w:color="auto"/>
              <w:bottom w:val="single" w:sz="4" w:space="0" w:color="auto"/>
              <w:right w:val="single" w:sz="4" w:space="0" w:color="auto"/>
            </w:tcBorders>
            <w:vAlign w:val="center"/>
            <w:hideMark/>
          </w:tcPr>
          <w:p w14:paraId="68E40A07" w14:textId="77777777" w:rsidR="00856035" w:rsidRPr="0007260E" w:rsidRDefault="00856035" w:rsidP="00754E78">
            <w:r>
              <w:t>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F61B03F" w14:textId="77777777" w:rsidR="00856035" w:rsidRPr="0007260E" w:rsidRDefault="00856035" w:rsidP="00754E78">
            <w:r>
              <w:t xml:space="preserve">60 </w:t>
            </w:r>
            <w:proofErr w:type="spellStart"/>
            <w:r>
              <w:t>kalendorinių</w:t>
            </w:r>
            <w:proofErr w:type="spellEnd"/>
            <w:r>
              <w:t xml:space="preserve"> </w:t>
            </w:r>
            <w:proofErr w:type="spellStart"/>
            <w:r>
              <w:t>dienų</w:t>
            </w:r>
            <w:proofErr w:type="spellEnd"/>
            <w:r>
              <w:t xml:space="preserve"> /</w:t>
            </w:r>
          </w:p>
          <w:p w14:paraId="31B32479" w14:textId="77777777" w:rsidR="00856035" w:rsidRPr="0007260E" w:rsidRDefault="00856035" w:rsidP="00754E78">
            <w:r>
              <w:t>60 calendar days</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08B09A7" w14:textId="77777777" w:rsidR="00856035" w:rsidRPr="0007260E" w:rsidRDefault="00856035" w:rsidP="00754E78">
            <w:proofErr w:type="spellStart"/>
            <w:r>
              <w:t>Sistemos</w:t>
            </w:r>
            <w:proofErr w:type="spellEnd"/>
            <w:r>
              <w:t xml:space="preserve"> </w:t>
            </w:r>
            <w:proofErr w:type="spellStart"/>
            <w:r>
              <w:t>konfigūravimas</w:t>
            </w:r>
            <w:proofErr w:type="spellEnd"/>
            <w:r>
              <w:t xml:space="preserve">. </w:t>
            </w:r>
            <w:proofErr w:type="spellStart"/>
            <w:r>
              <w:t>Sutartų</w:t>
            </w:r>
            <w:proofErr w:type="spellEnd"/>
            <w:r>
              <w:t xml:space="preserve"> </w:t>
            </w:r>
            <w:proofErr w:type="spellStart"/>
            <w:r>
              <w:t>sistemos</w:t>
            </w:r>
            <w:proofErr w:type="spellEnd"/>
            <w:r>
              <w:t xml:space="preserve"> </w:t>
            </w:r>
            <w:proofErr w:type="spellStart"/>
            <w:r>
              <w:t>dalių</w:t>
            </w:r>
            <w:proofErr w:type="spellEnd"/>
            <w:r>
              <w:t xml:space="preserve"> </w:t>
            </w:r>
            <w:proofErr w:type="spellStart"/>
            <w:r>
              <w:t>parengimas</w:t>
            </w:r>
            <w:proofErr w:type="spellEnd"/>
            <w:r>
              <w:t xml:space="preserve"> / System configuration. Preparation of different parts of the system</w:t>
            </w:r>
          </w:p>
        </w:tc>
        <w:tc>
          <w:tcPr>
            <w:tcW w:w="1842" w:type="dxa"/>
            <w:vAlign w:val="center"/>
          </w:tcPr>
          <w:p w14:paraId="30FE2163" w14:textId="77777777" w:rsidR="00856035" w:rsidRPr="0007260E" w:rsidRDefault="00856035" w:rsidP="00754E78">
            <w:proofErr w:type="spellStart"/>
            <w:r>
              <w:t>Tiekėjui</w:t>
            </w:r>
            <w:proofErr w:type="spellEnd"/>
            <w:r>
              <w:t xml:space="preserve"> </w:t>
            </w:r>
            <w:proofErr w:type="spellStart"/>
            <w:r>
              <w:t>pateikus</w:t>
            </w:r>
            <w:proofErr w:type="spellEnd"/>
            <w:r>
              <w:t xml:space="preserve"> </w:t>
            </w:r>
            <w:proofErr w:type="spellStart"/>
            <w:r>
              <w:t>ir</w:t>
            </w:r>
            <w:proofErr w:type="spellEnd"/>
            <w:r>
              <w:t xml:space="preserve"> </w:t>
            </w:r>
            <w:proofErr w:type="spellStart"/>
            <w:r>
              <w:t>užsakovui</w:t>
            </w:r>
            <w:proofErr w:type="spellEnd"/>
            <w:r>
              <w:t xml:space="preserve"> </w:t>
            </w:r>
            <w:proofErr w:type="spellStart"/>
            <w:proofErr w:type="gramStart"/>
            <w:r>
              <w:t>patvirtinus</w:t>
            </w:r>
            <w:proofErr w:type="spellEnd"/>
            <w:r>
              <w:t xml:space="preserve">  </w:t>
            </w:r>
            <w:proofErr w:type="spellStart"/>
            <w:r>
              <w:t>funkcinę</w:t>
            </w:r>
            <w:proofErr w:type="spellEnd"/>
            <w:proofErr w:type="gramEnd"/>
            <w:r>
              <w:t xml:space="preserve"> </w:t>
            </w:r>
            <w:proofErr w:type="spellStart"/>
            <w:r>
              <w:t>specifikaciją</w:t>
            </w:r>
            <w:proofErr w:type="spellEnd"/>
            <w:r>
              <w:t xml:space="preserve">/ Considered finished: after supplier provided functional specification, approved by customer </w:t>
            </w:r>
          </w:p>
        </w:tc>
        <w:tc>
          <w:tcPr>
            <w:tcW w:w="1171" w:type="dxa"/>
            <w:vAlign w:val="center"/>
          </w:tcPr>
          <w:p w14:paraId="2053A503" w14:textId="77777777" w:rsidR="00856035" w:rsidRPr="0007260E" w:rsidRDefault="00856035" w:rsidP="00754E78">
            <w:r>
              <w:t xml:space="preserve"> </w:t>
            </w:r>
            <w:proofErr w:type="spellStart"/>
            <w:r>
              <w:t>Vienetas</w:t>
            </w:r>
            <w:proofErr w:type="spellEnd"/>
            <w:r>
              <w:t xml:space="preserve"> /</w:t>
            </w:r>
          </w:p>
          <w:p w14:paraId="43EE39F5" w14:textId="77777777" w:rsidR="00856035" w:rsidRPr="0007260E" w:rsidRDefault="00856035" w:rsidP="00754E78">
            <w:r>
              <w:t>Unit</w:t>
            </w:r>
          </w:p>
        </w:tc>
        <w:tc>
          <w:tcPr>
            <w:tcW w:w="843" w:type="dxa"/>
            <w:vAlign w:val="center"/>
          </w:tcPr>
          <w:p w14:paraId="25324BFD" w14:textId="77777777" w:rsidR="00856035" w:rsidRPr="0007260E" w:rsidRDefault="00856035" w:rsidP="00754E78">
            <w:r>
              <w:t>1</w:t>
            </w:r>
          </w:p>
        </w:tc>
        <w:tc>
          <w:tcPr>
            <w:tcW w:w="1406" w:type="dxa"/>
            <w:vAlign w:val="center"/>
          </w:tcPr>
          <w:p w14:paraId="1599F68A" w14:textId="77777777" w:rsidR="00856035" w:rsidRPr="0007260E" w:rsidRDefault="00856035" w:rsidP="00754E78"/>
        </w:tc>
        <w:tc>
          <w:tcPr>
            <w:tcW w:w="1089" w:type="dxa"/>
            <w:tcBorders>
              <w:top w:val="single" w:sz="4" w:space="0" w:color="auto"/>
              <w:left w:val="single" w:sz="4" w:space="0" w:color="auto"/>
              <w:bottom w:val="single" w:sz="4" w:space="0" w:color="auto"/>
              <w:right w:val="single" w:sz="4" w:space="0" w:color="auto"/>
            </w:tcBorders>
            <w:vAlign w:val="center"/>
          </w:tcPr>
          <w:p w14:paraId="4E93C680" w14:textId="77777777" w:rsidR="00856035" w:rsidRPr="0007260E" w:rsidRDefault="00856035" w:rsidP="00754E78"/>
        </w:tc>
        <w:tc>
          <w:tcPr>
            <w:tcW w:w="1239" w:type="dxa"/>
            <w:tcBorders>
              <w:top w:val="single" w:sz="4" w:space="0" w:color="auto"/>
              <w:left w:val="single" w:sz="4" w:space="0" w:color="auto"/>
              <w:bottom w:val="single" w:sz="4" w:space="0" w:color="auto"/>
              <w:right w:val="single" w:sz="4" w:space="0" w:color="auto"/>
            </w:tcBorders>
            <w:vAlign w:val="center"/>
          </w:tcPr>
          <w:p w14:paraId="16330973" w14:textId="77777777" w:rsidR="00856035" w:rsidRPr="0007260E" w:rsidRDefault="00856035" w:rsidP="00754E78"/>
        </w:tc>
        <w:tc>
          <w:tcPr>
            <w:tcW w:w="1063" w:type="dxa"/>
            <w:vAlign w:val="center"/>
          </w:tcPr>
          <w:p w14:paraId="3EFE384D" w14:textId="77777777" w:rsidR="00856035" w:rsidRPr="0007260E" w:rsidRDefault="00856035" w:rsidP="00754E78"/>
        </w:tc>
        <w:tc>
          <w:tcPr>
            <w:tcW w:w="1598" w:type="dxa"/>
            <w:tcBorders>
              <w:top w:val="single" w:sz="4" w:space="0" w:color="auto"/>
              <w:left w:val="single" w:sz="4" w:space="0" w:color="auto"/>
              <w:bottom w:val="single" w:sz="4" w:space="0" w:color="auto"/>
              <w:right w:val="single" w:sz="4" w:space="0" w:color="auto"/>
            </w:tcBorders>
            <w:vAlign w:val="center"/>
          </w:tcPr>
          <w:p w14:paraId="39C2AC4D" w14:textId="77777777" w:rsidR="00856035" w:rsidRPr="0007260E" w:rsidRDefault="00856035" w:rsidP="00754E78"/>
        </w:tc>
      </w:tr>
      <w:tr w:rsidR="00856035" w:rsidRPr="00750B78" w14:paraId="66F3F010" w14:textId="77777777" w:rsidTr="004A5410">
        <w:trPr>
          <w:trHeight w:val="145"/>
        </w:trPr>
        <w:tc>
          <w:tcPr>
            <w:tcW w:w="1306" w:type="dxa"/>
            <w:tcBorders>
              <w:top w:val="single" w:sz="4" w:space="0" w:color="auto"/>
              <w:left w:val="single" w:sz="4" w:space="0" w:color="auto"/>
              <w:bottom w:val="single" w:sz="4" w:space="0" w:color="auto"/>
              <w:right w:val="single" w:sz="4" w:space="0" w:color="auto"/>
            </w:tcBorders>
            <w:vAlign w:val="center"/>
            <w:hideMark/>
          </w:tcPr>
          <w:p w14:paraId="79A2F3D1" w14:textId="77777777" w:rsidR="00856035" w:rsidRPr="0007260E" w:rsidRDefault="00856035" w:rsidP="00754E78">
            <w:r>
              <w:t>3</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B708CD6" w14:textId="77777777" w:rsidR="00856035" w:rsidRPr="0007260E" w:rsidRDefault="00856035" w:rsidP="00754E78">
            <w:r>
              <w:t xml:space="preserve">60 </w:t>
            </w:r>
            <w:proofErr w:type="spellStart"/>
            <w:r>
              <w:t>kalendorinių</w:t>
            </w:r>
            <w:proofErr w:type="spellEnd"/>
            <w:r>
              <w:t xml:space="preserve"> </w:t>
            </w:r>
            <w:proofErr w:type="spellStart"/>
            <w:r>
              <w:t>dienų</w:t>
            </w:r>
            <w:proofErr w:type="spellEnd"/>
            <w:r>
              <w:t xml:space="preserve"> /</w:t>
            </w:r>
          </w:p>
          <w:p w14:paraId="27D7EDF2" w14:textId="77777777" w:rsidR="00856035" w:rsidRPr="0007260E" w:rsidRDefault="00856035" w:rsidP="00754E78">
            <w:r>
              <w:t>60 calendar days</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1D02EAA" w14:textId="77777777" w:rsidR="00856035" w:rsidRPr="0007260E" w:rsidRDefault="00856035" w:rsidP="00754E78">
            <w:proofErr w:type="spellStart"/>
            <w:r>
              <w:t>Kompiuterizuotos</w:t>
            </w:r>
            <w:proofErr w:type="spellEnd"/>
            <w:r>
              <w:t xml:space="preserve"> </w:t>
            </w:r>
            <w:proofErr w:type="spellStart"/>
            <w:r>
              <w:t>sistemos</w:t>
            </w:r>
            <w:proofErr w:type="spellEnd"/>
            <w:r>
              <w:t xml:space="preserve"> </w:t>
            </w:r>
            <w:proofErr w:type="spellStart"/>
            <w:r>
              <w:t>validavimas</w:t>
            </w:r>
            <w:proofErr w:type="spellEnd"/>
            <w:r>
              <w:t>:</w:t>
            </w:r>
          </w:p>
          <w:p w14:paraId="4A9AE9C1" w14:textId="77777777" w:rsidR="00856035" w:rsidRPr="0007260E" w:rsidRDefault="00856035" w:rsidP="00754E78">
            <w:r>
              <w:t>IQ, OQ</w:t>
            </w:r>
          </w:p>
          <w:p w14:paraId="34065B38" w14:textId="77777777" w:rsidR="00856035" w:rsidRPr="0007260E" w:rsidRDefault="00856035" w:rsidP="00754E78">
            <w:r>
              <w:t>Validation of computerized system: IQ, OQ</w:t>
            </w:r>
          </w:p>
        </w:tc>
        <w:tc>
          <w:tcPr>
            <w:tcW w:w="1842" w:type="dxa"/>
            <w:vAlign w:val="center"/>
          </w:tcPr>
          <w:p w14:paraId="72E63F78" w14:textId="77777777" w:rsidR="00856035" w:rsidRPr="0007260E" w:rsidRDefault="00856035" w:rsidP="00754E78">
            <w:proofErr w:type="spellStart"/>
            <w:r>
              <w:t>Pasirašius</w:t>
            </w:r>
            <w:proofErr w:type="spellEnd"/>
            <w:r>
              <w:t xml:space="preserve"> </w:t>
            </w:r>
            <w:proofErr w:type="spellStart"/>
            <w:r>
              <w:t>Kvalifikavimo</w:t>
            </w:r>
            <w:proofErr w:type="spellEnd"/>
            <w:r>
              <w:t xml:space="preserve"> </w:t>
            </w:r>
            <w:proofErr w:type="spellStart"/>
            <w:r>
              <w:t>ataskaitą</w:t>
            </w:r>
            <w:proofErr w:type="spellEnd"/>
            <w:r>
              <w:t xml:space="preserve"> (Qualification Report)/ Considered finished: after signing the qualification report</w:t>
            </w:r>
          </w:p>
        </w:tc>
        <w:tc>
          <w:tcPr>
            <w:tcW w:w="1171" w:type="dxa"/>
            <w:vAlign w:val="center"/>
          </w:tcPr>
          <w:p w14:paraId="061DCD6B" w14:textId="77777777" w:rsidR="00856035" w:rsidRPr="0007260E" w:rsidRDefault="00856035" w:rsidP="00754E78">
            <w:r>
              <w:t xml:space="preserve"> </w:t>
            </w:r>
            <w:proofErr w:type="spellStart"/>
            <w:r>
              <w:t>Vienetas</w:t>
            </w:r>
            <w:proofErr w:type="spellEnd"/>
            <w:r>
              <w:t xml:space="preserve"> /</w:t>
            </w:r>
          </w:p>
          <w:p w14:paraId="405E27DC" w14:textId="77777777" w:rsidR="00856035" w:rsidRPr="0007260E" w:rsidRDefault="00856035" w:rsidP="00754E78">
            <w:r>
              <w:t>Unit</w:t>
            </w:r>
          </w:p>
        </w:tc>
        <w:tc>
          <w:tcPr>
            <w:tcW w:w="843" w:type="dxa"/>
            <w:vAlign w:val="center"/>
          </w:tcPr>
          <w:p w14:paraId="772C0048" w14:textId="77777777" w:rsidR="00856035" w:rsidRPr="0007260E" w:rsidRDefault="00856035" w:rsidP="00754E78">
            <w:r>
              <w:t>1</w:t>
            </w:r>
          </w:p>
        </w:tc>
        <w:tc>
          <w:tcPr>
            <w:tcW w:w="1406" w:type="dxa"/>
            <w:vAlign w:val="center"/>
          </w:tcPr>
          <w:p w14:paraId="6E13B06E" w14:textId="77777777" w:rsidR="00856035" w:rsidRPr="0007260E" w:rsidRDefault="00856035" w:rsidP="00754E78"/>
        </w:tc>
        <w:tc>
          <w:tcPr>
            <w:tcW w:w="1089" w:type="dxa"/>
            <w:tcBorders>
              <w:top w:val="single" w:sz="4" w:space="0" w:color="auto"/>
              <w:left w:val="single" w:sz="4" w:space="0" w:color="auto"/>
              <w:bottom w:val="single" w:sz="4" w:space="0" w:color="auto"/>
              <w:right w:val="single" w:sz="4" w:space="0" w:color="auto"/>
            </w:tcBorders>
            <w:vAlign w:val="center"/>
          </w:tcPr>
          <w:p w14:paraId="046469EB" w14:textId="77777777" w:rsidR="00856035" w:rsidRPr="0007260E" w:rsidRDefault="00856035" w:rsidP="00754E78"/>
        </w:tc>
        <w:tc>
          <w:tcPr>
            <w:tcW w:w="1239" w:type="dxa"/>
            <w:tcBorders>
              <w:top w:val="single" w:sz="4" w:space="0" w:color="auto"/>
              <w:left w:val="single" w:sz="4" w:space="0" w:color="auto"/>
              <w:bottom w:val="single" w:sz="4" w:space="0" w:color="auto"/>
              <w:right w:val="single" w:sz="4" w:space="0" w:color="auto"/>
            </w:tcBorders>
            <w:vAlign w:val="center"/>
          </w:tcPr>
          <w:p w14:paraId="1B401CE3" w14:textId="77777777" w:rsidR="00856035" w:rsidRPr="0007260E" w:rsidRDefault="00856035" w:rsidP="00754E78"/>
        </w:tc>
        <w:tc>
          <w:tcPr>
            <w:tcW w:w="1063" w:type="dxa"/>
            <w:vAlign w:val="center"/>
          </w:tcPr>
          <w:p w14:paraId="05A0F301" w14:textId="77777777" w:rsidR="00856035" w:rsidRPr="0007260E" w:rsidRDefault="00856035" w:rsidP="00754E78"/>
        </w:tc>
        <w:tc>
          <w:tcPr>
            <w:tcW w:w="1598" w:type="dxa"/>
            <w:tcBorders>
              <w:top w:val="single" w:sz="4" w:space="0" w:color="auto"/>
              <w:left w:val="single" w:sz="4" w:space="0" w:color="auto"/>
              <w:bottom w:val="single" w:sz="4" w:space="0" w:color="auto"/>
              <w:right w:val="single" w:sz="4" w:space="0" w:color="auto"/>
            </w:tcBorders>
            <w:vAlign w:val="center"/>
          </w:tcPr>
          <w:p w14:paraId="0A972C3B" w14:textId="77777777" w:rsidR="00856035" w:rsidRPr="0007260E" w:rsidRDefault="00856035" w:rsidP="00754E78"/>
          <w:p w14:paraId="6488961E" w14:textId="77777777" w:rsidR="00856035" w:rsidRPr="0007260E" w:rsidRDefault="00856035" w:rsidP="00754E78"/>
        </w:tc>
      </w:tr>
      <w:tr w:rsidR="00856035" w:rsidRPr="00750B78" w14:paraId="44E54437" w14:textId="77777777" w:rsidTr="004A5410">
        <w:trPr>
          <w:trHeight w:val="1684"/>
        </w:trPr>
        <w:tc>
          <w:tcPr>
            <w:tcW w:w="1306" w:type="dxa"/>
            <w:tcBorders>
              <w:top w:val="single" w:sz="4" w:space="0" w:color="auto"/>
              <w:left w:val="single" w:sz="4" w:space="0" w:color="auto"/>
              <w:bottom w:val="single" w:sz="4" w:space="0" w:color="auto"/>
              <w:right w:val="single" w:sz="4" w:space="0" w:color="auto"/>
            </w:tcBorders>
            <w:vAlign w:val="center"/>
            <w:hideMark/>
          </w:tcPr>
          <w:p w14:paraId="374D769F" w14:textId="77777777" w:rsidR="00856035" w:rsidRPr="0007260E" w:rsidRDefault="00856035" w:rsidP="00754E78">
            <w:r>
              <w:lastRenderedPageBreak/>
              <w:t>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1CC7F50" w14:textId="77777777" w:rsidR="00856035" w:rsidRPr="0007260E" w:rsidRDefault="00856035" w:rsidP="00754E78">
            <w:r>
              <w:t xml:space="preserve">(2-7 </w:t>
            </w:r>
            <w:proofErr w:type="spellStart"/>
            <w:r>
              <w:t>metai</w:t>
            </w:r>
            <w:proofErr w:type="spellEnd"/>
            <w:r>
              <w:t>)</w:t>
            </w:r>
          </w:p>
          <w:p w14:paraId="0D3CF9D4" w14:textId="77777777" w:rsidR="00856035" w:rsidRPr="0007260E" w:rsidRDefault="00856035" w:rsidP="00754E78">
            <w:r>
              <w:t xml:space="preserve">(2-7 years)  </w:t>
            </w:r>
          </w:p>
        </w:tc>
        <w:tc>
          <w:tcPr>
            <w:tcW w:w="2198" w:type="dxa"/>
            <w:tcBorders>
              <w:top w:val="single" w:sz="4" w:space="0" w:color="auto"/>
              <w:left w:val="single" w:sz="4" w:space="0" w:color="auto"/>
              <w:bottom w:val="single" w:sz="4" w:space="0" w:color="auto"/>
              <w:right w:val="single" w:sz="4" w:space="0" w:color="auto"/>
            </w:tcBorders>
            <w:vAlign w:val="center"/>
            <w:hideMark/>
          </w:tcPr>
          <w:p w14:paraId="774904B7" w14:textId="77777777" w:rsidR="00856035" w:rsidRPr="0007260E" w:rsidRDefault="00856035" w:rsidP="00754E78">
            <w:proofErr w:type="spellStart"/>
            <w:r>
              <w:t>Gyvavimo</w:t>
            </w:r>
            <w:proofErr w:type="spellEnd"/>
            <w:r>
              <w:t xml:space="preserve"> </w:t>
            </w:r>
            <w:proofErr w:type="spellStart"/>
            <w:r>
              <w:t>ciklo</w:t>
            </w:r>
            <w:proofErr w:type="spellEnd"/>
            <w:r>
              <w:t xml:space="preserve"> </w:t>
            </w:r>
            <w:proofErr w:type="spellStart"/>
            <w:r>
              <w:t>palaikymas</w:t>
            </w:r>
            <w:proofErr w:type="spellEnd"/>
            <w:r>
              <w:t xml:space="preserve"> / Lifecycle support</w:t>
            </w:r>
          </w:p>
        </w:tc>
        <w:tc>
          <w:tcPr>
            <w:tcW w:w="1842" w:type="dxa"/>
            <w:vAlign w:val="center"/>
          </w:tcPr>
          <w:p w14:paraId="4746E45B" w14:textId="77777777" w:rsidR="00856035" w:rsidRPr="0007260E" w:rsidRDefault="00856035" w:rsidP="00754E78">
            <w:proofErr w:type="spellStart"/>
            <w:r>
              <w:t>Sutartina</w:t>
            </w:r>
            <w:proofErr w:type="spellEnd"/>
            <w:r>
              <w:t xml:space="preserve">, </w:t>
            </w:r>
            <w:proofErr w:type="spellStart"/>
            <w:r>
              <w:t>pagal</w:t>
            </w:r>
            <w:proofErr w:type="spellEnd"/>
            <w:r>
              <w:t xml:space="preserve"> </w:t>
            </w:r>
            <w:proofErr w:type="spellStart"/>
            <w:r>
              <w:t>sutartį</w:t>
            </w:r>
            <w:proofErr w:type="spellEnd"/>
            <w:r>
              <w:t xml:space="preserve">. / </w:t>
            </w:r>
          </w:p>
          <w:p w14:paraId="05B344EA" w14:textId="77777777" w:rsidR="00856035" w:rsidRPr="0007260E" w:rsidRDefault="00856035" w:rsidP="00754E78">
            <w:r>
              <w:t>Considered finished, according to agreement</w:t>
            </w:r>
          </w:p>
        </w:tc>
        <w:tc>
          <w:tcPr>
            <w:tcW w:w="1171" w:type="dxa"/>
            <w:vAlign w:val="center"/>
          </w:tcPr>
          <w:p w14:paraId="49676DEB" w14:textId="77777777" w:rsidR="00856035" w:rsidRPr="0007260E" w:rsidRDefault="00856035" w:rsidP="00754E78">
            <w:r>
              <w:t xml:space="preserve"> </w:t>
            </w:r>
            <w:proofErr w:type="spellStart"/>
            <w:r>
              <w:t>Vienetas</w:t>
            </w:r>
            <w:proofErr w:type="spellEnd"/>
            <w:r>
              <w:t xml:space="preserve"> /</w:t>
            </w:r>
          </w:p>
          <w:p w14:paraId="1FF0B0F5" w14:textId="77777777" w:rsidR="00856035" w:rsidRPr="0007260E" w:rsidRDefault="00856035" w:rsidP="00754E78">
            <w:r>
              <w:t>Unit</w:t>
            </w:r>
          </w:p>
        </w:tc>
        <w:tc>
          <w:tcPr>
            <w:tcW w:w="843" w:type="dxa"/>
            <w:vAlign w:val="center"/>
          </w:tcPr>
          <w:p w14:paraId="6FC15FA6" w14:textId="77777777" w:rsidR="00856035" w:rsidRPr="0007260E" w:rsidRDefault="00856035" w:rsidP="00754E78">
            <w:r>
              <w:t>6</w:t>
            </w:r>
          </w:p>
        </w:tc>
        <w:tc>
          <w:tcPr>
            <w:tcW w:w="1406" w:type="dxa"/>
            <w:vAlign w:val="center"/>
          </w:tcPr>
          <w:p w14:paraId="687F496E" w14:textId="77777777" w:rsidR="00856035" w:rsidRPr="0007260E" w:rsidRDefault="00856035" w:rsidP="00754E78"/>
        </w:tc>
        <w:tc>
          <w:tcPr>
            <w:tcW w:w="1089" w:type="dxa"/>
            <w:tcBorders>
              <w:top w:val="single" w:sz="4" w:space="0" w:color="auto"/>
              <w:left w:val="single" w:sz="4" w:space="0" w:color="auto"/>
              <w:bottom w:val="single" w:sz="4" w:space="0" w:color="auto"/>
              <w:right w:val="single" w:sz="4" w:space="0" w:color="auto"/>
            </w:tcBorders>
            <w:vAlign w:val="center"/>
          </w:tcPr>
          <w:p w14:paraId="7630F0FA" w14:textId="77777777" w:rsidR="00856035" w:rsidRPr="0007260E" w:rsidRDefault="00856035" w:rsidP="00754E78"/>
        </w:tc>
        <w:tc>
          <w:tcPr>
            <w:tcW w:w="1239" w:type="dxa"/>
            <w:tcBorders>
              <w:top w:val="single" w:sz="4" w:space="0" w:color="auto"/>
              <w:left w:val="single" w:sz="4" w:space="0" w:color="auto"/>
              <w:bottom w:val="single" w:sz="4" w:space="0" w:color="auto"/>
              <w:right w:val="single" w:sz="4" w:space="0" w:color="auto"/>
            </w:tcBorders>
            <w:vAlign w:val="center"/>
          </w:tcPr>
          <w:p w14:paraId="4E9995DD" w14:textId="77777777" w:rsidR="00856035" w:rsidRPr="0007260E" w:rsidRDefault="00856035" w:rsidP="00754E78"/>
        </w:tc>
        <w:tc>
          <w:tcPr>
            <w:tcW w:w="1063" w:type="dxa"/>
            <w:vAlign w:val="center"/>
          </w:tcPr>
          <w:p w14:paraId="7517209D" w14:textId="77777777" w:rsidR="00856035" w:rsidRPr="0007260E" w:rsidRDefault="00856035" w:rsidP="00754E78"/>
        </w:tc>
        <w:tc>
          <w:tcPr>
            <w:tcW w:w="1598" w:type="dxa"/>
            <w:tcBorders>
              <w:top w:val="single" w:sz="4" w:space="0" w:color="auto"/>
              <w:left w:val="single" w:sz="4" w:space="0" w:color="auto"/>
              <w:bottom w:val="single" w:sz="4" w:space="0" w:color="auto"/>
              <w:right w:val="single" w:sz="4" w:space="0" w:color="auto"/>
            </w:tcBorders>
            <w:vAlign w:val="center"/>
            <w:hideMark/>
          </w:tcPr>
          <w:p w14:paraId="134B255E" w14:textId="77777777" w:rsidR="00856035" w:rsidRPr="0007260E" w:rsidRDefault="00856035" w:rsidP="00754E78">
            <w:proofErr w:type="spellStart"/>
            <w:r>
              <w:t>Mokėjimai</w:t>
            </w:r>
            <w:proofErr w:type="spellEnd"/>
            <w:r>
              <w:t xml:space="preserve"> kas 12 </w:t>
            </w:r>
            <w:proofErr w:type="spellStart"/>
            <w:r>
              <w:t>mėnesių</w:t>
            </w:r>
            <w:proofErr w:type="spellEnd"/>
            <w:r>
              <w:t xml:space="preserve">/ Payments every 12 months </w:t>
            </w:r>
          </w:p>
        </w:tc>
      </w:tr>
    </w:tbl>
    <w:p w14:paraId="62C74D00" w14:textId="77777777" w:rsidR="00856035" w:rsidRPr="00CD2A61" w:rsidRDefault="00856035"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007B517F" w14:textId="0E697742"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rPr>
      </w:pPr>
      <w:r>
        <w:rPr>
          <w:b/>
          <w:sz w:val="22"/>
          <w:bdr w:val="none" w:sz="0" w:space="0" w:color="auto"/>
        </w:rPr>
        <w:t>The services offered fully comply with the requirements specified in the procurement documents.</w:t>
      </w:r>
    </w:p>
    <w:p w14:paraId="15F222D9"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p>
    <w:p w14:paraId="052F8AAC"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rPr>
      </w:pPr>
      <w:r>
        <w:rPr>
          <w:sz w:val="22"/>
          <w:bdr w:val="none" w:sz="0" w:space="0" w:color="auto"/>
        </w:rPr>
        <w:t>4. In performing this agreement, I will engage the following sub-suppliers*:</w:t>
      </w:r>
    </w:p>
    <w:tbl>
      <w:tblPr>
        <w:tblW w:w="9889"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E7556D" w:rsidRPr="00DB2BA3" w14:paraId="668C9835" w14:textId="77777777" w:rsidTr="00754E7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E78B11"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rPr>
            </w:pPr>
            <w:r>
              <w:rPr>
                <w:sz w:val="22"/>
                <w:bdr w:val="none" w:sz="0" w:space="0" w:color="auto"/>
              </w:rPr>
              <w:t xml:space="preserve"> </w:t>
            </w:r>
          </w:p>
          <w:p w14:paraId="4CCECB3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rPr>
            </w:pPr>
            <w:r>
              <w:rPr>
                <w:sz w:val="22"/>
                <w:bdr w:val="none" w:sz="0" w:space="0" w:color="auto"/>
              </w:rPr>
              <w:t>No.</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658AE"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rPr>
            </w:pPr>
            <w:r>
              <w:rPr>
                <w:sz w:val="22"/>
                <w:bdr w:val="none" w:sz="0" w:space="0" w:color="auto"/>
              </w:rPr>
              <w:t>Name and address of the economic operator</w:t>
            </w:r>
          </w:p>
          <w:p w14:paraId="6F94D1A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rPr>
            </w:pPr>
            <w:r>
              <w:rPr>
                <w:sz w:val="22"/>
                <w:bdr w:val="none" w:sz="0" w:space="0" w:color="auto"/>
              </w:rPr>
              <w:t>and address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3B76E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rPr>
            </w:pPr>
            <w:r>
              <w:rPr>
                <w:sz w:val="22"/>
                <w:bdr w:val="none" w:sz="0" w:space="0" w:color="auto"/>
              </w:rPr>
              <w:t>Status (joint venture partner, sub-supplier (subcontractor), or third party whose capacity is being relied upon)</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CDB79"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rPr>
            </w:pPr>
            <w:r>
              <w:rPr>
                <w:sz w:val="22"/>
                <w:bdr w:val="none" w:sz="0" w:space="0" w:color="auto"/>
              </w:rPr>
              <w:t>Scope of obligations transferred to the economic operator (percentage of the tender price), and the role of the economic operator being engaged</w:t>
            </w:r>
          </w:p>
        </w:tc>
      </w:tr>
      <w:tr w:rsidR="00E7556D" w:rsidRPr="00DB2BA3" w14:paraId="52D0BADB" w14:textId="77777777" w:rsidTr="00754E78">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B80EC8"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421BED3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46839A9"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D78EAB3"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2C9D37B4"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rPr>
      </w:pPr>
      <w:r>
        <w:rPr>
          <w:i/>
          <w:sz w:val="22"/>
          <w:bdr w:val="none" w:sz="0" w:space="0" w:color="auto"/>
        </w:rPr>
        <w:t>*To be filled in if sub-suppliers are involved in the performance of the agreement</w:t>
      </w:r>
    </w:p>
    <w:p w14:paraId="266ECD8F"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03D0A046"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rPr>
      </w:pPr>
      <w:r>
        <w:rPr>
          <w:sz w:val="22"/>
          <w:bdr w:val="none" w:sz="0" w:space="0" w:color="auto"/>
        </w:rPr>
        <w:t xml:space="preserve">5. This tender also contains confidential information (documents containing confidential information are attached </w:t>
      </w:r>
      <w:proofErr w:type="gramStart"/>
      <w:r>
        <w:rPr>
          <w:sz w:val="22"/>
          <w:bdr w:val="none" w:sz="0" w:space="0" w:color="auto"/>
        </w:rPr>
        <w:t>separately)*</w:t>
      </w:r>
      <w:proofErr w:type="gramEnd"/>
      <w:r>
        <w:rPr>
          <w:sz w:val="22"/>
          <w:bdr w:val="none" w:sz="0" w:space="0" w:color="auto"/>
        </w:rPr>
        <w:t xml:space="preserve"> </w:t>
      </w:r>
      <w:r>
        <w:rPr>
          <w:i/>
          <w:iCs/>
          <w:sz w:val="22"/>
          <w:bdr w:val="none" w:sz="0" w:space="0" w:color="auto"/>
        </w:rPr>
        <w:t>/the contracting authority may not disclose this information to third parties/: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E7556D" w:rsidRPr="00DB2BA3" w14:paraId="6CE8BB56" w14:textId="77777777" w:rsidTr="00754E78">
        <w:tc>
          <w:tcPr>
            <w:tcW w:w="720" w:type="dxa"/>
            <w:tcBorders>
              <w:top w:val="single" w:sz="4" w:space="0" w:color="auto"/>
              <w:left w:val="single" w:sz="4" w:space="0" w:color="auto"/>
              <w:bottom w:val="single" w:sz="4" w:space="0" w:color="auto"/>
              <w:right w:val="single" w:sz="4" w:space="0" w:color="auto"/>
            </w:tcBorders>
          </w:tcPr>
          <w:p w14:paraId="75A14F2E"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rPr>
            </w:pPr>
            <w:r>
              <w:rPr>
                <w:sz w:val="22"/>
                <w:bdr w:val="none" w:sz="0" w:space="0" w:color="auto"/>
              </w:rPr>
              <w:t>No.</w:t>
            </w:r>
          </w:p>
        </w:tc>
        <w:tc>
          <w:tcPr>
            <w:tcW w:w="3249" w:type="dxa"/>
            <w:tcBorders>
              <w:top w:val="single" w:sz="4" w:space="0" w:color="auto"/>
              <w:left w:val="single" w:sz="4" w:space="0" w:color="auto"/>
              <w:bottom w:val="single" w:sz="4" w:space="0" w:color="auto"/>
              <w:right w:val="single" w:sz="4" w:space="0" w:color="auto"/>
            </w:tcBorders>
          </w:tcPr>
          <w:p w14:paraId="486788ED"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rPr>
            </w:pPr>
            <w:r>
              <w:rPr>
                <w:sz w:val="22"/>
                <w:bdr w:val="none" w:sz="0" w:space="0" w:color="auto"/>
              </w:rPr>
              <w:t>Title of the document to be submitted</w:t>
            </w:r>
          </w:p>
        </w:tc>
        <w:tc>
          <w:tcPr>
            <w:tcW w:w="5812" w:type="dxa"/>
            <w:tcBorders>
              <w:top w:val="single" w:sz="4" w:space="0" w:color="auto"/>
              <w:left w:val="single" w:sz="4" w:space="0" w:color="auto"/>
              <w:bottom w:val="single" w:sz="4" w:space="0" w:color="auto"/>
              <w:right w:val="single" w:sz="4" w:space="0" w:color="auto"/>
            </w:tcBorders>
          </w:tcPr>
          <w:p w14:paraId="46FCD79F"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rPr>
            </w:pPr>
            <w:r>
              <w:rPr>
                <w:sz w:val="22"/>
                <w:bdr w:val="none" w:sz="0" w:space="0" w:color="auto"/>
              </w:rPr>
              <w:t xml:space="preserve">The document has been uploaded to this row in the CPP IS tender window </w:t>
            </w:r>
          </w:p>
        </w:tc>
      </w:tr>
      <w:tr w:rsidR="00E7556D" w:rsidRPr="00DB2BA3" w14:paraId="5C678C00" w14:textId="77777777" w:rsidTr="00754E78">
        <w:tc>
          <w:tcPr>
            <w:tcW w:w="720" w:type="dxa"/>
            <w:tcBorders>
              <w:top w:val="single" w:sz="4" w:space="0" w:color="auto"/>
              <w:left w:val="single" w:sz="4" w:space="0" w:color="auto"/>
              <w:bottom w:val="single" w:sz="4" w:space="0" w:color="auto"/>
              <w:right w:val="single" w:sz="4" w:space="0" w:color="auto"/>
            </w:tcBorders>
          </w:tcPr>
          <w:p w14:paraId="3767C482"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22EA8938"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1A9EE29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0B72D157"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rPr>
      </w:pPr>
      <w:r>
        <w:rPr>
          <w:i/>
          <w:sz w:val="22"/>
        </w:rPr>
        <w:t>* Complete if confidential information will be provided. The document has been uploaded to this row in the CPP IS tender window</w:t>
      </w:r>
    </w:p>
    <w:p w14:paraId="4ED5BB50"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ar-SA"/>
        </w:rPr>
      </w:pPr>
    </w:p>
    <w:p w14:paraId="787FDB8D"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rPr>
      </w:pPr>
      <w:r>
        <w:rPr>
          <w:sz w:val="22"/>
          <w:bdr w:val="none" w:sz="0" w:space="0" w:color="auto"/>
        </w:rPr>
        <w:t xml:space="preserve">We hereby inform you that documents not listed in this table will not be considered confidential, and if the supplier’s tender is accepted as the winning tender, the documents not designated as confidential will be made public together with the concluded agreement, in accordance with Article 86(9) of the Law on Public Procurement of the Republic of Lithuania: </w:t>
      </w:r>
    </w:p>
    <w:p w14:paraId="5C16BB37"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F1904B8"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rPr>
      </w:pPr>
      <w:r>
        <w:rPr>
          <w:sz w:val="22"/>
          <w:bdr w:val="none" w:sz="0" w:space="0" w:color="auto"/>
        </w:rPr>
        <w:t>The following documents shall be submitted together with the proposal:</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E7556D" w:rsidRPr="00CD2A61" w14:paraId="7BB6A397" w14:textId="77777777" w:rsidTr="00754E78">
        <w:tc>
          <w:tcPr>
            <w:tcW w:w="709" w:type="dxa"/>
          </w:tcPr>
          <w:p w14:paraId="2DD6FB95"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rPr>
            </w:pPr>
            <w:r>
              <w:rPr>
                <w:sz w:val="22"/>
                <w:bdr w:val="none" w:sz="0" w:space="0" w:color="auto"/>
              </w:rPr>
              <w:t>No.</w:t>
            </w:r>
          </w:p>
        </w:tc>
        <w:tc>
          <w:tcPr>
            <w:tcW w:w="5670" w:type="dxa"/>
            <w:gridSpan w:val="4"/>
          </w:tcPr>
          <w:p w14:paraId="2B7E5CF8"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rPr>
            </w:pPr>
            <w:r>
              <w:rPr>
                <w:sz w:val="22"/>
                <w:bdr w:val="none" w:sz="0" w:space="0" w:color="auto"/>
              </w:rPr>
              <w:t>Title of documents submitted</w:t>
            </w:r>
          </w:p>
        </w:tc>
        <w:tc>
          <w:tcPr>
            <w:tcW w:w="3544" w:type="dxa"/>
            <w:gridSpan w:val="2"/>
          </w:tcPr>
          <w:p w14:paraId="29C167C4"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rPr>
            </w:pPr>
            <w:r>
              <w:rPr>
                <w:sz w:val="22"/>
                <w:bdr w:val="none" w:sz="0" w:space="0" w:color="auto"/>
              </w:rPr>
              <w:t>Number of pages in the document</w:t>
            </w:r>
          </w:p>
        </w:tc>
      </w:tr>
      <w:tr w:rsidR="00E7556D" w:rsidRPr="00CD2A61" w14:paraId="038B9C78" w14:textId="77777777" w:rsidTr="00754E78">
        <w:tc>
          <w:tcPr>
            <w:tcW w:w="709" w:type="dxa"/>
          </w:tcPr>
          <w:p w14:paraId="28AECC72"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54E5FD2A"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162E269A"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E7556D" w:rsidRPr="00CD2A61" w14:paraId="5096EE50" w14:textId="77777777" w:rsidTr="00754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1DFE55C1"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412C7C65"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62ACF9C5"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20F6D48F"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38452B32"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E7556D" w:rsidRPr="00CD2A61" w14:paraId="0D62C54D" w14:textId="77777777" w:rsidTr="00754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49414209"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rPr>
            </w:pPr>
            <w:r>
              <w:rPr>
                <w:sz w:val="22"/>
                <w:bdr w:val="none" w:sz="0" w:space="0" w:color="auto"/>
              </w:rPr>
              <w:t>(Position of the Supplier or his/her authorised representative*)</w:t>
            </w:r>
          </w:p>
        </w:tc>
        <w:tc>
          <w:tcPr>
            <w:tcW w:w="632" w:type="dxa"/>
          </w:tcPr>
          <w:p w14:paraId="678F3E5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7D577F18"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rPr>
            </w:pPr>
            <w:r>
              <w:rPr>
                <w:sz w:val="22"/>
                <w:bdr w:val="none" w:sz="0" w:space="0" w:color="auto"/>
              </w:rPr>
              <w:t>(Signature*)</w:t>
            </w:r>
          </w:p>
        </w:tc>
        <w:tc>
          <w:tcPr>
            <w:tcW w:w="701" w:type="dxa"/>
            <w:gridSpan w:val="2"/>
          </w:tcPr>
          <w:p w14:paraId="20B3C6B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2BDB0BDC"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rPr>
            </w:pPr>
            <w:r>
              <w:rPr>
                <w:sz w:val="22"/>
                <w:bdr w:val="none" w:sz="0" w:space="0" w:color="auto"/>
              </w:rPr>
              <w:t>(Name and surname*)</w:t>
            </w:r>
          </w:p>
        </w:tc>
      </w:tr>
    </w:tbl>
    <w:p w14:paraId="2137CE4D" w14:textId="77777777" w:rsidR="00E7556D" w:rsidRPr="008422F8"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30DCE9C2" w14:textId="6BBCCA6D" w:rsidR="001D7275" w:rsidRDefault="001D7275">
      <w:pPr>
        <w:rPr>
          <w:bCs/>
          <w:color w:val="000000"/>
        </w:rPr>
      </w:pPr>
      <w:r>
        <w:br w:type="page"/>
      </w:r>
    </w:p>
    <w:p w14:paraId="6FE47486" w14:textId="77777777" w:rsidR="001D7275" w:rsidRDefault="001D7275"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sectPr w:rsidR="001D7275" w:rsidSect="004A5410">
          <w:pgSz w:w="16840" w:h="11900" w:orient="landscape" w:code="9"/>
          <w:pgMar w:top="709" w:right="1134" w:bottom="567" w:left="1134" w:header="720" w:footer="720" w:gutter="0"/>
          <w:cols w:space="1296"/>
        </w:sectPr>
      </w:pPr>
    </w:p>
    <w:p w14:paraId="2A572687" w14:textId="77777777" w:rsidR="001D7275" w:rsidRDefault="001D7275" w:rsidP="001D727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rPr>
      </w:pPr>
      <w:r>
        <w:rPr>
          <w:bdr w:val="none" w:sz="0" w:space="0" w:color="auto"/>
        </w:rPr>
        <w:lastRenderedPageBreak/>
        <w:t>Annex 5 to the Procurement Documents (SPC)</w:t>
      </w:r>
    </w:p>
    <w:p w14:paraId="6C6DC79B" w14:textId="77777777" w:rsidR="001D7275" w:rsidRPr="0028160E" w:rsidRDefault="001D7275" w:rsidP="001D7275">
      <w:pPr>
        <w:pStyle w:val="NormalWeb"/>
        <w:spacing w:before="0" w:beforeAutospacing="0" w:after="40" w:afterAutospacing="0"/>
        <w:jc w:val="both"/>
        <w:rPr>
          <w:bCs/>
          <w:color w:val="000000"/>
          <w:sz w:val="22"/>
          <w:szCs w:val="22"/>
        </w:rPr>
      </w:pPr>
    </w:p>
    <w:p w14:paraId="4A8F78D9" w14:textId="77777777" w:rsidR="001D7275" w:rsidRPr="0028160E" w:rsidRDefault="001D7275" w:rsidP="001D7275">
      <w:pPr>
        <w:widowControl w:val="0"/>
        <w:tabs>
          <w:tab w:val="right" w:leader="underscore" w:pos="9071"/>
        </w:tabs>
        <w:suppressAutoHyphens/>
        <w:textAlignment w:val="baseline"/>
      </w:pPr>
      <w:r>
        <w:tab/>
      </w:r>
    </w:p>
    <w:p w14:paraId="7D1BFA44" w14:textId="77777777" w:rsidR="001D7275" w:rsidRPr="0028160E" w:rsidRDefault="001D7275" w:rsidP="001D7275">
      <w:pPr>
        <w:shd w:val="clear" w:color="auto" w:fill="FFFFFF"/>
        <w:suppressAutoHyphens/>
        <w:ind w:right="-178"/>
        <w:jc w:val="center"/>
        <w:rPr>
          <w:sz w:val="20"/>
        </w:rPr>
      </w:pPr>
      <w:r>
        <w:rPr>
          <w:i/>
          <w:iCs/>
          <w:sz w:val="20"/>
        </w:rPr>
        <w:t>(Name of the supplier)</w:t>
      </w:r>
    </w:p>
    <w:p w14:paraId="355CEFF3" w14:textId="77777777" w:rsidR="001D7275" w:rsidRPr="0028160E" w:rsidRDefault="001D7275" w:rsidP="001D7275">
      <w:pPr>
        <w:widowControl w:val="0"/>
        <w:tabs>
          <w:tab w:val="right" w:leader="underscore" w:pos="9071"/>
        </w:tabs>
        <w:suppressAutoHyphens/>
        <w:textAlignment w:val="baseline"/>
        <w:rPr>
          <w:rFonts w:eastAsia="Calibri"/>
        </w:rPr>
      </w:pPr>
      <w:r>
        <w:tab/>
      </w:r>
    </w:p>
    <w:p w14:paraId="496E10D2" w14:textId="77777777" w:rsidR="001D7275" w:rsidRPr="0028160E" w:rsidRDefault="001D7275" w:rsidP="001D7275">
      <w:pPr>
        <w:suppressAutoHyphens/>
        <w:jc w:val="center"/>
        <w:textAlignment w:val="baseline"/>
      </w:pPr>
      <w:r>
        <w:rPr>
          <w:sz w:val="20"/>
        </w:rPr>
        <w:t>(</w:t>
      </w:r>
      <w:r>
        <w:rPr>
          <w:i/>
          <w:iCs/>
          <w:sz w:val="20"/>
        </w:rPr>
        <w:t>addressee (name of contracting authority/entity</w:t>
      </w:r>
      <w:r>
        <w:rPr>
          <w:sz w:val="20"/>
        </w:rPr>
        <w:t>)</w:t>
      </w:r>
    </w:p>
    <w:p w14:paraId="1E883670" w14:textId="77777777" w:rsidR="001D7275" w:rsidRPr="0028160E" w:rsidRDefault="001D7275" w:rsidP="001D7275">
      <w:pPr>
        <w:widowControl w:val="0"/>
        <w:tabs>
          <w:tab w:val="right" w:leader="underscore" w:pos="9071"/>
        </w:tabs>
        <w:suppressAutoHyphens/>
        <w:jc w:val="center"/>
        <w:textAlignment w:val="baseline"/>
        <w:rPr>
          <w:rFonts w:eastAsia="Calibri"/>
          <w:b/>
          <w:bCs/>
          <w:sz w:val="20"/>
          <w:lang w:val="lt-LT"/>
        </w:rPr>
      </w:pPr>
    </w:p>
    <w:p w14:paraId="6A9D1A9C" w14:textId="77777777" w:rsidR="001D7275" w:rsidRPr="0028160E" w:rsidRDefault="001D7275" w:rsidP="001D7275">
      <w:pPr>
        <w:widowControl w:val="0"/>
        <w:tabs>
          <w:tab w:val="right" w:leader="underscore" w:pos="9071"/>
        </w:tabs>
        <w:suppressAutoHyphens/>
        <w:jc w:val="center"/>
        <w:textAlignment w:val="baseline"/>
      </w:pPr>
      <w:r>
        <w:rPr>
          <w:b/>
        </w:rPr>
        <w:t>DECLARATION OF COMPLIANCE WITH NATIONAL SECURITY REQUIREMENTS</w:t>
      </w:r>
    </w:p>
    <w:p w14:paraId="2812CE28" w14:textId="77777777" w:rsidR="001D7275" w:rsidRPr="0028160E" w:rsidRDefault="001D7275" w:rsidP="001D7275">
      <w:pPr>
        <w:widowControl w:val="0"/>
        <w:tabs>
          <w:tab w:val="right" w:leader="underscore" w:pos="9071"/>
        </w:tabs>
        <w:suppressAutoHyphens/>
        <w:jc w:val="center"/>
        <w:textAlignment w:val="baseline"/>
        <w:rPr>
          <w:rFonts w:eastAsia="Calibri"/>
          <w:b/>
          <w:bCs/>
          <w:lang w:val="lt-LT"/>
        </w:rPr>
      </w:pPr>
    </w:p>
    <w:p w14:paraId="747B9531" w14:textId="77777777" w:rsidR="001D7275" w:rsidRPr="0028160E" w:rsidRDefault="001D7275" w:rsidP="001D7275">
      <w:pPr>
        <w:widowControl w:val="0"/>
        <w:tabs>
          <w:tab w:val="right" w:leader="underscore" w:pos="9071"/>
        </w:tabs>
        <w:suppressAutoHyphens/>
        <w:jc w:val="center"/>
        <w:textAlignment w:val="baseline"/>
        <w:rPr>
          <w:rFonts w:eastAsia="Calibri"/>
        </w:rPr>
      </w:pPr>
      <w:r>
        <w:t>_____________ 20__ No. ______</w:t>
      </w:r>
    </w:p>
    <w:p w14:paraId="44176FA3" w14:textId="77777777" w:rsidR="001D7275" w:rsidRPr="0028160E" w:rsidRDefault="001D7275" w:rsidP="001D7275">
      <w:pPr>
        <w:widowControl w:val="0"/>
        <w:tabs>
          <w:tab w:val="right" w:leader="underscore" w:pos="9071"/>
        </w:tabs>
        <w:suppressAutoHyphens/>
        <w:jc w:val="center"/>
        <w:textAlignment w:val="baseline"/>
        <w:rPr>
          <w:rFonts w:eastAsia="Calibri"/>
        </w:rPr>
      </w:pPr>
      <w:r>
        <w:t>__________________________</w:t>
      </w:r>
    </w:p>
    <w:p w14:paraId="52229D5A" w14:textId="77777777" w:rsidR="001D7275" w:rsidRPr="0028160E" w:rsidRDefault="001D7275" w:rsidP="001D7275">
      <w:pPr>
        <w:widowControl w:val="0"/>
        <w:tabs>
          <w:tab w:val="right" w:leader="underscore" w:pos="9071"/>
        </w:tabs>
        <w:suppressAutoHyphens/>
        <w:jc w:val="center"/>
        <w:textAlignment w:val="baseline"/>
      </w:pPr>
      <w:r>
        <w:rPr>
          <w:i/>
          <w:iCs/>
          <w:sz w:val="20"/>
        </w:rPr>
        <w:t>(The place of drawing up)</w:t>
      </w:r>
    </w:p>
    <w:p w14:paraId="14FB5712" w14:textId="77777777" w:rsidR="001D7275" w:rsidRPr="0028160E" w:rsidRDefault="001D7275" w:rsidP="001D7275">
      <w:pPr>
        <w:ind w:firstLine="567"/>
        <w:jc w:val="both"/>
        <w:rPr>
          <w:color w:val="000000"/>
        </w:rPr>
      </w:pPr>
      <w:r>
        <w:rPr>
          <w:color w:val="000000"/>
        </w:rPr>
        <w:t>I, __________________________________________________________________</w:t>
      </w:r>
      <w:proofErr w:type="gramStart"/>
      <w:r>
        <w:rPr>
          <w:color w:val="000000"/>
        </w:rPr>
        <w:t>_ ,</w:t>
      </w:r>
      <w:proofErr w:type="gramEnd"/>
    </w:p>
    <w:p w14:paraId="09480B0F" w14:textId="77777777" w:rsidR="001D7275" w:rsidRPr="0028160E" w:rsidRDefault="001D7275" w:rsidP="001D7275">
      <w:pPr>
        <w:ind w:left="960" w:firstLine="318"/>
        <w:jc w:val="both"/>
        <w:rPr>
          <w:color w:val="000000"/>
          <w:sz w:val="20"/>
        </w:rPr>
      </w:pPr>
      <w:r>
        <w:rPr>
          <w:i/>
          <w:color w:val="000000"/>
          <w:sz w:val="20"/>
        </w:rPr>
        <w:t>(position, name and surname of the supplier's manager or his authorised representative)</w:t>
      </w:r>
    </w:p>
    <w:p w14:paraId="2BDCF6CC" w14:textId="77777777" w:rsidR="001D7275" w:rsidRPr="0028160E" w:rsidRDefault="001D7275" w:rsidP="001D7275">
      <w:pPr>
        <w:jc w:val="both"/>
        <w:rPr>
          <w:color w:val="000000"/>
        </w:rPr>
      </w:pPr>
      <w:r>
        <w:rPr>
          <w:color w:val="000000"/>
        </w:rPr>
        <w:t>certify that the provider managed (represented) by me ___________________________</w:t>
      </w:r>
      <w:proofErr w:type="gramStart"/>
      <w:r>
        <w:rPr>
          <w:color w:val="000000"/>
        </w:rPr>
        <w:t>_ ,</w:t>
      </w:r>
      <w:proofErr w:type="gramEnd"/>
    </w:p>
    <w:p w14:paraId="56F4BA5D" w14:textId="77777777" w:rsidR="001D7275" w:rsidRPr="0028160E" w:rsidRDefault="001D7275" w:rsidP="001D7275">
      <w:pPr>
        <w:ind w:left="5640" w:firstLine="742"/>
        <w:jc w:val="both"/>
        <w:rPr>
          <w:color w:val="000000"/>
          <w:sz w:val="20"/>
        </w:rPr>
      </w:pPr>
      <w:r>
        <w:rPr>
          <w:i/>
          <w:iCs/>
          <w:color w:val="000000"/>
          <w:sz w:val="20"/>
        </w:rPr>
        <w:t>(Name of the supplier)</w:t>
      </w:r>
      <w:r>
        <w:rPr>
          <w:i/>
          <w:color w:val="000000"/>
          <w:sz w:val="20"/>
        </w:rPr>
        <w:t xml:space="preserve">    </w:t>
      </w:r>
    </w:p>
    <w:p w14:paraId="059E5BDA" w14:textId="77777777" w:rsidR="001D7275" w:rsidRPr="0028160E" w:rsidRDefault="001D7275" w:rsidP="001D7275">
      <w:pPr>
        <w:jc w:val="both"/>
        <w:rPr>
          <w:color w:val="000000"/>
          <w:u w:val="single"/>
        </w:rPr>
      </w:pPr>
      <w:r>
        <w:rPr>
          <w:color w:val="000000"/>
        </w:rPr>
        <w:t>participating ________________________________________________________________________________</w:t>
      </w:r>
    </w:p>
    <w:p w14:paraId="27367A69" w14:textId="77777777" w:rsidR="001D7275" w:rsidRPr="0028160E" w:rsidRDefault="001D7275" w:rsidP="001D7275">
      <w:pPr>
        <w:ind w:left="2040" w:firstLine="371"/>
        <w:jc w:val="both"/>
        <w:rPr>
          <w:color w:val="000000"/>
          <w:sz w:val="20"/>
        </w:rPr>
      </w:pPr>
      <w:r>
        <w:rPr>
          <w:i/>
          <w:color w:val="000000"/>
          <w:sz w:val="20"/>
        </w:rPr>
        <w:t>(name of the contracting authority/entity)</w:t>
      </w:r>
    </w:p>
    <w:p w14:paraId="7002DB2B" w14:textId="77777777" w:rsidR="001D7275" w:rsidRPr="0028160E" w:rsidRDefault="001D7275" w:rsidP="001D7275">
      <w:pPr>
        <w:jc w:val="both"/>
        <w:rPr>
          <w:color w:val="000000"/>
        </w:rPr>
      </w:pPr>
      <w:r>
        <w:rPr>
          <w:color w:val="000000"/>
        </w:rPr>
        <w:t xml:space="preserve">carried </w:t>
      </w:r>
      <w:proofErr w:type="gramStart"/>
      <w:r>
        <w:rPr>
          <w:color w:val="000000"/>
        </w:rPr>
        <w:t>out  _</w:t>
      </w:r>
      <w:proofErr w:type="gramEnd"/>
      <w:r>
        <w:rPr>
          <w:color w:val="000000"/>
        </w:rPr>
        <w:t>____________________________________, meets the following requirements:</w:t>
      </w:r>
    </w:p>
    <w:p w14:paraId="389EF656" w14:textId="77777777" w:rsidR="001D7275" w:rsidRPr="0028160E" w:rsidRDefault="001D7275" w:rsidP="001D7275">
      <w:pPr>
        <w:ind w:firstLine="636"/>
        <w:jc w:val="both"/>
        <w:rPr>
          <w:color w:val="000000"/>
          <w:sz w:val="20"/>
        </w:rPr>
      </w:pPr>
      <w:r>
        <w:rPr>
          <w:color w:val="000000"/>
          <w:sz w:val="20"/>
        </w:rPr>
        <w:t>(name of the procurement object, procurement number, date of procurement announcement in CPP IS)</w:t>
      </w:r>
    </w:p>
    <w:p w14:paraId="455D0281" w14:textId="77777777" w:rsidR="001D7275" w:rsidRPr="0028160E" w:rsidRDefault="001D7275" w:rsidP="001D7275">
      <w:pPr>
        <w:ind w:firstLine="636"/>
        <w:jc w:val="both"/>
        <w:rPr>
          <w:color w:val="000000"/>
          <w:sz w:val="20"/>
          <w:lang w:val="lt-LT"/>
        </w:rPr>
      </w:pPr>
    </w:p>
    <w:p w14:paraId="1C35F0B9" w14:textId="77777777" w:rsidR="001D7275" w:rsidRPr="0028160E" w:rsidRDefault="001D7275" w:rsidP="001D7275">
      <w:pPr>
        <w:ind w:firstLine="567"/>
        <w:jc w:val="both"/>
        <w:rPr>
          <w:i/>
          <w:iCs/>
        </w:rPr>
      </w:pPr>
      <w:r>
        <w:rPr>
          <w:i/>
        </w:rPr>
        <w:t>/The contracting authority/entity shall retain in the list below only those entries that meet the national security requirements for suppliers set forth in the procurement documents/</w:t>
      </w:r>
    </w:p>
    <w:p w14:paraId="5C60A539" w14:textId="77777777" w:rsidR="001D7275" w:rsidRPr="0028160E" w:rsidRDefault="001D7275" w:rsidP="001D7275">
      <w:pPr>
        <w:shd w:val="clear" w:color="auto" w:fill="FFFFFF"/>
        <w:ind w:firstLine="636"/>
        <w:jc w:val="both"/>
        <w:rPr>
          <w:color w:val="000000"/>
          <w:sz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00AA2" w14:paraId="566A52D0" w14:textId="77777777" w:rsidTr="00F00AA2">
        <w:tc>
          <w:tcPr>
            <w:tcW w:w="352" w:type="dxa"/>
            <w:tcBorders>
              <w:top w:val="single" w:sz="4" w:space="0" w:color="auto"/>
              <w:left w:val="single" w:sz="4" w:space="0" w:color="auto"/>
              <w:bottom w:val="single" w:sz="4" w:space="0" w:color="auto"/>
              <w:right w:val="nil"/>
            </w:tcBorders>
            <w:hideMark/>
          </w:tcPr>
          <w:p w14:paraId="490E215B" w14:textId="77777777" w:rsidR="00F00AA2" w:rsidRDefault="00F00AA2">
            <w:pPr>
              <w:spacing w:line="276" w:lineRule="auto"/>
            </w:pPr>
            <w:r>
              <w:t>×</w:t>
            </w:r>
          </w:p>
        </w:tc>
        <w:tc>
          <w:tcPr>
            <w:tcW w:w="9574" w:type="dxa"/>
            <w:vMerge w:val="restart"/>
            <w:tcBorders>
              <w:top w:val="nil"/>
              <w:left w:val="nil"/>
              <w:bottom w:val="nil"/>
              <w:right w:val="nil"/>
            </w:tcBorders>
            <w:hideMark/>
          </w:tcPr>
          <w:p w14:paraId="3E22716E" w14:textId="017F723D" w:rsidR="00F00AA2" w:rsidRDefault="00F00AA2">
            <w:pPr>
              <w:shd w:val="clear" w:color="auto" w:fill="FFFFFF"/>
              <w:spacing w:line="276" w:lineRule="auto"/>
              <w:jc w:val="both"/>
              <w:rPr>
                <w:i/>
                <w:iCs/>
                <w:sz w:val="20"/>
                <w:szCs w:val="20"/>
              </w:rPr>
            </w:pPr>
            <w:r>
              <w:t>the services offered by the supplier do not pose a threat to national security – in accordance with Article 37(9) clause 2 of the Law on PP, the services will not be provided from the countries or territories listed in Article 92(14) of the Law on PP. (Clause 4 of Annex 1 to the SPC)</w:t>
            </w:r>
          </w:p>
          <w:p w14:paraId="4A666CD7" w14:textId="0BB5C5D1" w:rsidR="00F00AA2" w:rsidRDefault="00F00AA2">
            <w:pPr>
              <w:shd w:val="clear" w:color="auto" w:fill="FFFFFF"/>
              <w:spacing w:line="276" w:lineRule="auto"/>
              <w:ind w:firstLine="3657"/>
              <w:rPr>
                <w:i/>
                <w:sz w:val="20"/>
              </w:rPr>
            </w:pPr>
          </w:p>
        </w:tc>
      </w:tr>
      <w:tr w:rsidR="00F00AA2" w14:paraId="7FFC2E81" w14:textId="77777777" w:rsidTr="00F00AA2">
        <w:tc>
          <w:tcPr>
            <w:tcW w:w="352" w:type="dxa"/>
            <w:tcBorders>
              <w:top w:val="single" w:sz="4" w:space="0" w:color="auto"/>
              <w:left w:val="nil"/>
              <w:bottom w:val="nil"/>
              <w:right w:val="nil"/>
            </w:tcBorders>
          </w:tcPr>
          <w:p w14:paraId="47F7E62E" w14:textId="77777777" w:rsidR="00F00AA2" w:rsidRDefault="00F00AA2">
            <w:pPr>
              <w:spacing w:line="276" w:lineRule="auto"/>
              <w:rPr>
                <w:lang w:eastAsia="lt-LT"/>
              </w:rPr>
            </w:pPr>
          </w:p>
        </w:tc>
        <w:tc>
          <w:tcPr>
            <w:tcW w:w="0" w:type="auto"/>
            <w:vMerge/>
            <w:tcBorders>
              <w:top w:val="nil"/>
              <w:left w:val="nil"/>
              <w:bottom w:val="nil"/>
              <w:right w:val="nil"/>
            </w:tcBorders>
            <w:vAlign w:val="center"/>
            <w:hideMark/>
          </w:tcPr>
          <w:p w14:paraId="0C464CC7" w14:textId="77777777" w:rsidR="00F00AA2" w:rsidRDefault="00F00AA2">
            <w:pPr>
              <w:rPr>
                <w:i/>
                <w:sz w:val="20"/>
              </w:rPr>
            </w:pPr>
          </w:p>
        </w:tc>
      </w:tr>
      <w:tr w:rsidR="00F00AA2" w14:paraId="12880EEC" w14:textId="77777777" w:rsidTr="00F00AA2">
        <w:trPr>
          <w:trHeight w:val="708"/>
        </w:trPr>
        <w:tc>
          <w:tcPr>
            <w:tcW w:w="352" w:type="dxa"/>
            <w:tcBorders>
              <w:top w:val="nil"/>
              <w:left w:val="nil"/>
              <w:bottom w:val="nil"/>
              <w:right w:val="nil"/>
            </w:tcBorders>
          </w:tcPr>
          <w:p w14:paraId="0890FE42" w14:textId="77777777" w:rsidR="00F00AA2" w:rsidRDefault="00F00AA2">
            <w:pPr>
              <w:spacing w:line="276" w:lineRule="auto"/>
              <w:rPr>
                <w:lang w:eastAsia="lt-LT"/>
              </w:rPr>
            </w:pPr>
          </w:p>
        </w:tc>
        <w:tc>
          <w:tcPr>
            <w:tcW w:w="0" w:type="auto"/>
            <w:vMerge/>
            <w:tcBorders>
              <w:top w:val="nil"/>
              <w:left w:val="nil"/>
              <w:bottom w:val="nil"/>
              <w:right w:val="nil"/>
            </w:tcBorders>
            <w:vAlign w:val="center"/>
            <w:hideMark/>
          </w:tcPr>
          <w:p w14:paraId="3D76D2F6" w14:textId="77777777" w:rsidR="00F00AA2" w:rsidRDefault="00F00AA2">
            <w:pPr>
              <w:rPr>
                <w:i/>
                <w:sz w:val="20"/>
              </w:rPr>
            </w:pPr>
          </w:p>
        </w:tc>
      </w:tr>
    </w:tbl>
    <w:p w14:paraId="08B12843" w14:textId="77777777" w:rsidR="00F00AA2" w:rsidRDefault="00F00AA2" w:rsidP="00F00AA2">
      <w:pPr>
        <w:shd w:val="clear" w:color="auto" w:fill="FFFFFF"/>
        <w:spacing w:line="276" w:lineRule="auto"/>
        <w:rPr>
          <w:i/>
          <w:sz w:val="20"/>
          <w:szCs w:val="20"/>
        </w:rPr>
      </w:pPr>
    </w:p>
    <w:p w14:paraId="0F62527B" w14:textId="77777777" w:rsidR="00F00AA2" w:rsidRDefault="00F00AA2" w:rsidP="00F00AA2">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00AA2" w14:paraId="6E47D2F2" w14:textId="77777777" w:rsidTr="00F00AA2">
        <w:tc>
          <w:tcPr>
            <w:tcW w:w="352" w:type="dxa"/>
            <w:tcBorders>
              <w:top w:val="single" w:sz="4" w:space="0" w:color="auto"/>
              <w:left w:val="single" w:sz="4" w:space="0" w:color="auto"/>
              <w:bottom w:val="single" w:sz="4" w:space="0" w:color="auto"/>
              <w:right w:val="nil"/>
            </w:tcBorders>
            <w:hideMark/>
          </w:tcPr>
          <w:p w14:paraId="4A02FEBE" w14:textId="77777777" w:rsidR="00F00AA2" w:rsidRDefault="00F00AA2">
            <w:r>
              <w:t>×</w:t>
            </w:r>
          </w:p>
        </w:tc>
        <w:tc>
          <w:tcPr>
            <w:tcW w:w="9574" w:type="dxa"/>
            <w:vMerge w:val="restart"/>
            <w:tcBorders>
              <w:top w:val="nil"/>
              <w:left w:val="nil"/>
              <w:bottom w:val="nil"/>
              <w:right w:val="nil"/>
            </w:tcBorders>
            <w:hideMark/>
          </w:tcPr>
          <w:p w14:paraId="6FF3927E" w14:textId="299BD239" w:rsidR="00F00AA2" w:rsidRDefault="00F00AA2">
            <w:pPr>
              <w:jc w:val="both"/>
            </w:pPr>
            <w:r>
              <w:t>the supplier does not have interests likely to jeopardise national security - in accordance with Article 47(9) of the Law on PP, the supplier, its sub-suppliers or the economic operators whose capacities are relied upon or the persons controlling them are not registered (if the supplier, its sub-supplier, the economic operator whose capacities are relied upon or the person controlling the economic operator is a natural person, with a permanent place of residence or a person with citizenship) in the list of countries or territories referred to in Article 92(14) of the Law on PP.</w:t>
            </w:r>
            <w:r>
              <w:rPr>
                <w:color w:val="000000"/>
                <w:bdr w:val="none" w:sz="0" w:space="0" w:color="auto" w:frame="1"/>
              </w:rPr>
              <w:t xml:space="preserve"> </w:t>
            </w:r>
            <w:r>
              <w:t>(Clause 11 of the SPC)</w:t>
            </w:r>
          </w:p>
        </w:tc>
      </w:tr>
      <w:tr w:rsidR="00F00AA2" w14:paraId="05B6CD86" w14:textId="77777777" w:rsidTr="00F00AA2">
        <w:tc>
          <w:tcPr>
            <w:tcW w:w="352" w:type="dxa"/>
            <w:tcBorders>
              <w:top w:val="single" w:sz="4" w:space="0" w:color="auto"/>
              <w:left w:val="nil"/>
              <w:bottom w:val="nil"/>
              <w:right w:val="nil"/>
            </w:tcBorders>
          </w:tcPr>
          <w:p w14:paraId="547492C3" w14:textId="77777777" w:rsidR="00F00AA2" w:rsidRDefault="00F00AA2">
            <w:pPr>
              <w:rPr>
                <w:lang w:eastAsia="lt-LT"/>
              </w:rPr>
            </w:pPr>
          </w:p>
        </w:tc>
        <w:tc>
          <w:tcPr>
            <w:tcW w:w="0" w:type="auto"/>
            <w:vMerge/>
            <w:tcBorders>
              <w:top w:val="nil"/>
              <w:left w:val="nil"/>
              <w:bottom w:val="nil"/>
              <w:right w:val="nil"/>
            </w:tcBorders>
            <w:vAlign w:val="center"/>
            <w:hideMark/>
          </w:tcPr>
          <w:p w14:paraId="172F1EA1" w14:textId="77777777" w:rsidR="00F00AA2" w:rsidRDefault="00F00AA2"/>
        </w:tc>
      </w:tr>
      <w:tr w:rsidR="00F00AA2" w14:paraId="6B6A9A58" w14:textId="77777777" w:rsidTr="00F00AA2">
        <w:tc>
          <w:tcPr>
            <w:tcW w:w="352" w:type="dxa"/>
            <w:tcBorders>
              <w:top w:val="nil"/>
              <w:left w:val="nil"/>
              <w:bottom w:val="nil"/>
              <w:right w:val="nil"/>
            </w:tcBorders>
          </w:tcPr>
          <w:p w14:paraId="50F748A6" w14:textId="77777777" w:rsidR="00F00AA2" w:rsidRDefault="00F00AA2">
            <w:pPr>
              <w:rPr>
                <w:lang w:eastAsia="lt-LT"/>
              </w:rPr>
            </w:pPr>
          </w:p>
        </w:tc>
        <w:tc>
          <w:tcPr>
            <w:tcW w:w="0" w:type="auto"/>
            <w:vMerge/>
            <w:tcBorders>
              <w:top w:val="nil"/>
              <w:left w:val="nil"/>
              <w:bottom w:val="nil"/>
              <w:right w:val="nil"/>
            </w:tcBorders>
            <w:vAlign w:val="center"/>
            <w:hideMark/>
          </w:tcPr>
          <w:p w14:paraId="39AAE045" w14:textId="77777777" w:rsidR="00F00AA2" w:rsidRDefault="00F00AA2"/>
        </w:tc>
      </w:tr>
    </w:tbl>
    <w:p w14:paraId="345EB181" w14:textId="77777777" w:rsidR="001D7275" w:rsidRPr="0028160E" w:rsidRDefault="001D7275" w:rsidP="001D7275">
      <w:pPr>
        <w:shd w:val="clear" w:color="auto" w:fill="FFFFFF"/>
        <w:ind w:firstLine="424"/>
        <w:rPr>
          <w:i/>
          <w:sz w:val="20"/>
          <w:lang w:val="lt-LT"/>
        </w:rPr>
      </w:pPr>
    </w:p>
    <w:p w14:paraId="2FCC7FE6" w14:textId="77777777" w:rsidR="001D7275" w:rsidRPr="0028160E" w:rsidRDefault="001D7275" w:rsidP="001D7275">
      <w:pPr>
        <w:shd w:val="clear" w:color="auto" w:fill="FFFFFF"/>
        <w:ind w:firstLine="720"/>
      </w:pPr>
      <w:r>
        <w:t>I certify that this information is correct and up-to-date at the date of submission of the tender.</w:t>
      </w:r>
    </w:p>
    <w:p w14:paraId="535372D2" w14:textId="77777777" w:rsidR="001D7275" w:rsidRPr="0028160E" w:rsidRDefault="001D7275" w:rsidP="001D7275">
      <w:pPr>
        <w:shd w:val="clear" w:color="auto" w:fill="FFFFFF"/>
        <w:ind w:firstLine="720"/>
        <w:rPr>
          <w:lang w:val="lt-LT"/>
        </w:rPr>
      </w:pPr>
    </w:p>
    <w:p w14:paraId="4368BB14" w14:textId="77777777" w:rsidR="001D7275" w:rsidRPr="0028160E" w:rsidRDefault="001D7275" w:rsidP="001D7275">
      <w:pPr>
        <w:ind w:left="709"/>
        <w:jc w:val="both"/>
      </w:pPr>
      <w:r>
        <w:t>I understand that, according to Article 39(4) of the Law on Public Procurement, Article 52(4) of the Law on Procurement by Contracting Entities in the Field of Water Management, Energy, Transport or Postal Services or Article 40(12) of the Law on Public Procurement in the Field of Defence and Security, the contracting authority/entity may, at any stage of the procurement procedure, request candidates or participants to submit all or part of the documents confirming compliance with the requirements of Article 37(9) of the Law on Public Procurement, Article 50(9) of the Law on Procurement by Contracting Entities in the Field of Water Management, Energy, Transport or Postal Services, or Article 40(9) of the Law on Public Procurement in the Field of Defence and Security, if this is necessary to ensure the proper conduct of the procurement procedure.</w:t>
      </w:r>
    </w:p>
    <w:p w14:paraId="23DDD179" w14:textId="77777777" w:rsidR="001D7275" w:rsidRPr="0028160E" w:rsidRDefault="001D7275" w:rsidP="001D7275">
      <w:pPr>
        <w:widowControl w:val="0"/>
        <w:shd w:val="clear" w:color="auto" w:fill="FFFFFF"/>
        <w:suppressAutoHyphens/>
        <w:jc w:val="both"/>
        <w:textAlignment w:val="baseline"/>
        <w:rPr>
          <w:color w:val="000000"/>
          <w:shd w:val="clear" w:color="auto" w:fill="00FF00"/>
          <w:lang w:val="lt-LT"/>
        </w:rPr>
      </w:pPr>
    </w:p>
    <w:p w14:paraId="0FB9D551" w14:textId="77777777" w:rsidR="001D7275" w:rsidRPr="0028160E" w:rsidRDefault="001D7275" w:rsidP="001D7275">
      <w:pPr>
        <w:ind w:left="709"/>
        <w:jc w:val="both"/>
      </w:pPr>
      <w:r>
        <w:t>I understand that if the tender is accepted as the winning tender based on the evaluation results, documents confirming compliance with national security requirements specified by the contracting authority/entity must be submitted.</w:t>
      </w:r>
    </w:p>
    <w:p w14:paraId="67394D67" w14:textId="77777777" w:rsidR="001D7275" w:rsidRPr="0028160E" w:rsidRDefault="001D7275" w:rsidP="001D7275">
      <w:pPr>
        <w:widowControl w:val="0"/>
        <w:suppressAutoHyphens/>
        <w:ind w:left="709"/>
        <w:jc w:val="both"/>
        <w:textAlignment w:val="baseline"/>
        <w:rPr>
          <w:sz w:val="18"/>
          <w:szCs w:val="18"/>
          <w:lang w:val="lt-LT"/>
        </w:rPr>
      </w:pPr>
    </w:p>
    <w:p w14:paraId="1C5B657A" w14:textId="77777777" w:rsidR="001D7275" w:rsidRPr="0028160E" w:rsidRDefault="001D7275" w:rsidP="001D7275">
      <w:pPr>
        <w:widowControl w:val="0"/>
        <w:suppressAutoHyphens/>
        <w:jc w:val="center"/>
        <w:textAlignment w:val="baseline"/>
        <w:rPr>
          <w:sz w:val="18"/>
          <w:szCs w:val="18"/>
          <w:lang w:val="lt-LT"/>
        </w:rPr>
      </w:pPr>
    </w:p>
    <w:p w14:paraId="7950B2DD" w14:textId="77777777" w:rsidR="001D7275" w:rsidRPr="0028160E" w:rsidRDefault="001D7275" w:rsidP="001D7275">
      <w:pPr>
        <w:widowControl w:val="0"/>
        <w:suppressAutoHyphens/>
        <w:jc w:val="center"/>
        <w:textAlignment w:val="baseline"/>
        <w:rPr>
          <w:sz w:val="18"/>
          <w:szCs w:val="18"/>
          <w:lang w:val="lt-LT"/>
        </w:rPr>
      </w:pPr>
    </w:p>
    <w:p w14:paraId="27EAB54F" w14:textId="77777777" w:rsidR="001D7275" w:rsidRPr="0028160E" w:rsidRDefault="001D7275" w:rsidP="001D7275">
      <w:pPr>
        <w:widowControl w:val="0"/>
        <w:suppressAutoHyphens/>
        <w:jc w:val="center"/>
        <w:textAlignment w:val="baseline"/>
        <w:rPr>
          <w:rFonts w:eastAsia="Calibri"/>
        </w:rPr>
      </w:pPr>
      <w:r>
        <w:t>____________________</w:t>
      </w:r>
      <w:r>
        <w:rPr>
          <w:i/>
          <w:sz w:val="22"/>
        </w:rPr>
        <w:t xml:space="preserve">                             </w:t>
      </w:r>
      <w:r>
        <w:t>____________________</w:t>
      </w:r>
      <w:r>
        <w:tab/>
        <w:t xml:space="preserve">                   ___________________</w:t>
      </w:r>
    </w:p>
    <w:p w14:paraId="44AE9C74" w14:textId="723A5643" w:rsidR="001A0D6F" w:rsidRDefault="001D7275" w:rsidP="001D727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rPr>
      </w:pPr>
      <w:r>
        <w:rPr>
          <w:i/>
          <w:sz w:val="22"/>
        </w:rPr>
        <w:t>(</w:t>
      </w:r>
      <w:proofErr w:type="gramStart"/>
      <w:r>
        <w:rPr>
          <w:i/>
          <w:sz w:val="22"/>
        </w:rPr>
        <w:t xml:space="preserve">position)   </w:t>
      </w:r>
      <w:proofErr w:type="gramEnd"/>
      <w:r>
        <w:rPr>
          <w:i/>
          <w:sz w:val="22"/>
        </w:rPr>
        <w:t xml:space="preserve">                                                        (signature)                                                 (name and surname)</w:t>
      </w:r>
    </w:p>
    <w:sectPr w:rsidR="001A0D6F" w:rsidSect="001D7275">
      <w:pgSz w:w="11900" w:h="16840" w:code="9"/>
      <w:pgMar w:top="567" w:right="567" w:bottom="1134" w:left="709"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2BF10" w14:textId="77777777" w:rsidR="00495DE1" w:rsidRDefault="00495DE1">
      <w:r>
        <w:separator/>
      </w:r>
    </w:p>
  </w:endnote>
  <w:endnote w:type="continuationSeparator" w:id="0">
    <w:p w14:paraId="7BA7B351" w14:textId="77777777" w:rsidR="00495DE1" w:rsidRDefault="0049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hAnsi="Times New Roman"/>
      </w:rPr>
      <w:tab/>
    </w:r>
    <w:r>
      <w:rPr>
        <w:rFonts w:ascii="Times New Roman" w:hAnsi="Times New Roman"/>
      </w:rPr>
      <w:tab/>
    </w:r>
    <w:r>
      <w:rPr>
        <w:sz w:val="18"/>
      </w:rPr>
      <w:t xml:space="preserve">Page </w:t>
    </w:r>
    <w:r>
      <w:rPr>
        <w:rFonts w:ascii="Times New Roman" w:eastAsia="Times New Roman" w:hAnsi="Times New Roman" w:cs="Times New Roman"/>
        <w:sz w:val="18"/>
      </w:rPr>
      <w:fldChar w:fldCharType="begin"/>
    </w:r>
    <w:r>
      <w:rPr>
        <w:rFonts w:ascii="Times New Roman" w:eastAsia="Times New Roman" w:hAnsi="Times New Roman" w:cs="Times New Roman"/>
        <w:sz w:val="18"/>
      </w:rPr>
      <w:instrText xml:space="preserve"> PAGE </w:instrText>
    </w:r>
    <w:r>
      <w:rPr>
        <w:rFonts w:ascii="Times New Roman" w:eastAsia="Times New Roman" w:hAnsi="Times New Roman" w:cs="Times New Roman"/>
        <w:sz w:val="18"/>
      </w:rPr>
      <w:fldChar w:fldCharType="separate"/>
    </w:r>
    <w:r w:rsidR="004B104B">
      <w:rPr>
        <w:rFonts w:ascii="Times New Roman" w:eastAsia="Times New Roman" w:hAnsi="Times New Roman" w:cs="Times New Roman"/>
        <w:sz w:val="18"/>
      </w:rPr>
      <w:t>5</w:t>
    </w:r>
    <w:r>
      <w:rPr>
        <w:rFonts w:ascii="Times New Roman" w:eastAsia="Times New Roman" w:hAnsi="Times New Roman" w:cs="Times New Roman"/>
        <w:sz w:val="18"/>
      </w:rPr>
      <w:fldChar w:fldCharType="end"/>
    </w:r>
    <w:r>
      <w:rPr>
        <w:rFonts w:ascii="Times New Roman" w:hAnsi="Times New Roman"/>
        <w:sz w:val="18"/>
      </w:rPr>
      <w:t xml:space="preserve"> of </w:t>
    </w:r>
    <w:r>
      <w:rPr>
        <w:rFonts w:ascii="Times New Roman" w:eastAsia="Times New Roman" w:hAnsi="Times New Roman" w:cs="Times New Roman"/>
        <w:sz w:val="18"/>
      </w:rPr>
      <w:fldChar w:fldCharType="begin"/>
    </w:r>
    <w:r>
      <w:rPr>
        <w:rFonts w:ascii="Times New Roman" w:eastAsia="Times New Roman" w:hAnsi="Times New Roman" w:cs="Times New Roman"/>
        <w:sz w:val="18"/>
      </w:rPr>
      <w:instrText xml:space="preserve"> NUMPAGES </w:instrText>
    </w:r>
    <w:r>
      <w:rPr>
        <w:rFonts w:ascii="Times New Roman" w:eastAsia="Times New Roman" w:hAnsi="Times New Roman" w:cs="Times New Roman"/>
        <w:sz w:val="18"/>
      </w:rPr>
      <w:fldChar w:fldCharType="separate"/>
    </w:r>
    <w:r w:rsidR="004B104B">
      <w:rPr>
        <w:rFonts w:ascii="Times New Roman" w:eastAsia="Times New Roman" w:hAnsi="Times New Roman" w:cs="Times New Roman"/>
        <w:sz w:val="18"/>
      </w:rPr>
      <w:t>5</w:t>
    </w:r>
    <w:r>
      <w:rPr>
        <w:rFonts w:ascii="Times New Roman" w:eastAsia="Times New Roman" w:hAnsi="Times New Roman" w:cs="Times New Roman"/>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56102F26"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sidR="00E914DC">
      <w:rPr>
        <w:rStyle w:val="PageNumber"/>
      </w:rPr>
      <w:fldChar w:fldCharType="separate"/>
    </w:r>
    <w:r w:rsidR="00E914DC">
      <w:rPr>
        <w:rStyle w:val="PageNumber"/>
        <w:noProof/>
      </w:rPr>
      <w:t>3</w: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47AB3" w14:textId="77777777" w:rsidR="00495DE1" w:rsidRDefault="00495DE1">
      <w:r>
        <w:separator/>
      </w:r>
    </w:p>
  </w:footnote>
  <w:footnote w:type="continuationSeparator" w:id="0">
    <w:p w14:paraId="3866B680" w14:textId="77777777" w:rsidR="00495DE1" w:rsidRDefault="00495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18942169"/>
    <w:multiLevelType w:val="multilevel"/>
    <w:tmpl w:val="EABA7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DA314A"/>
    <w:multiLevelType w:val="multilevel"/>
    <w:tmpl w:val="62F6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8"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1"/>
  </w:num>
  <w:num w:numId="3">
    <w:abstractNumId w:val="21"/>
  </w:num>
  <w:num w:numId="4">
    <w:abstractNumId w:val="10"/>
  </w:num>
  <w:num w:numId="5">
    <w:abstractNumId w:val="5"/>
  </w:num>
  <w:num w:numId="6">
    <w:abstractNumId w:val="9"/>
  </w:num>
  <w:num w:numId="7">
    <w:abstractNumId w:val="2"/>
  </w:num>
  <w:num w:numId="8">
    <w:abstractNumId w:val="0"/>
  </w:num>
  <w:num w:numId="9">
    <w:abstractNumId w:val="19"/>
  </w:num>
  <w:num w:numId="10">
    <w:abstractNumId w:val="20"/>
  </w:num>
  <w:num w:numId="11">
    <w:abstractNumId w:val="6"/>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 w:numId="15">
    <w:abstractNumId w:val="18"/>
  </w:num>
  <w:num w:numId="16">
    <w:abstractNumId w:val="17"/>
  </w:num>
  <w:num w:numId="17">
    <w:abstractNumId w:val="14"/>
  </w:num>
  <w:num w:numId="18">
    <w:abstractNumId w:val="1"/>
  </w:num>
  <w:num w:numId="19">
    <w:abstractNumId w:val="12"/>
  </w:num>
  <w:num w:numId="20">
    <w:abstractNumId w:val="15"/>
  </w:num>
  <w:num w:numId="21">
    <w:abstractNumId w:val="7"/>
  </w:num>
  <w:num w:numId="22">
    <w:abstractNumId w:val="16"/>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171B"/>
    <w:rsid w:val="000221F4"/>
    <w:rsid w:val="0002390B"/>
    <w:rsid w:val="00023A5C"/>
    <w:rsid w:val="00024757"/>
    <w:rsid w:val="00024870"/>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2F2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1090"/>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EE7"/>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1FE"/>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C43"/>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4AB2"/>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0D6F"/>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275"/>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7B2"/>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B6E"/>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3E2"/>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6CC"/>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AEE"/>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4D99"/>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359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BA5"/>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295"/>
    <w:rsid w:val="003943CD"/>
    <w:rsid w:val="003945FD"/>
    <w:rsid w:val="00394657"/>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ACF"/>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5EFE"/>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5DE1"/>
    <w:rsid w:val="0049614E"/>
    <w:rsid w:val="00496B90"/>
    <w:rsid w:val="00496FB9"/>
    <w:rsid w:val="004972A0"/>
    <w:rsid w:val="00497365"/>
    <w:rsid w:val="004976C1"/>
    <w:rsid w:val="004977D6"/>
    <w:rsid w:val="004A1195"/>
    <w:rsid w:val="004A15A1"/>
    <w:rsid w:val="004A1A3B"/>
    <w:rsid w:val="004A2112"/>
    <w:rsid w:val="004A24C5"/>
    <w:rsid w:val="004A26E6"/>
    <w:rsid w:val="004A29B7"/>
    <w:rsid w:val="004A2BF1"/>
    <w:rsid w:val="004A3222"/>
    <w:rsid w:val="004A32A7"/>
    <w:rsid w:val="004A43DB"/>
    <w:rsid w:val="004A4B3A"/>
    <w:rsid w:val="004A4E23"/>
    <w:rsid w:val="004A5410"/>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BDE"/>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F91"/>
    <w:rsid w:val="004D0FDF"/>
    <w:rsid w:val="004D125A"/>
    <w:rsid w:val="004D19CA"/>
    <w:rsid w:val="004D2841"/>
    <w:rsid w:val="004D3292"/>
    <w:rsid w:val="004D3522"/>
    <w:rsid w:val="004D35E3"/>
    <w:rsid w:val="004D4105"/>
    <w:rsid w:val="004D42C3"/>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A81"/>
    <w:rsid w:val="00530E58"/>
    <w:rsid w:val="00531029"/>
    <w:rsid w:val="0053102F"/>
    <w:rsid w:val="00531116"/>
    <w:rsid w:val="00531A36"/>
    <w:rsid w:val="005323A0"/>
    <w:rsid w:val="00532648"/>
    <w:rsid w:val="00532C0C"/>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6DA"/>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132"/>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18F"/>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A93"/>
    <w:rsid w:val="005F7E4D"/>
    <w:rsid w:val="00600210"/>
    <w:rsid w:val="00600441"/>
    <w:rsid w:val="00601D00"/>
    <w:rsid w:val="006032D1"/>
    <w:rsid w:val="00603368"/>
    <w:rsid w:val="006033C8"/>
    <w:rsid w:val="00603426"/>
    <w:rsid w:val="0060394A"/>
    <w:rsid w:val="0060396D"/>
    <w:rsid w:val="006042FE"/>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95A"/>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2C5E"/>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401"/>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5FE"/>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678"/>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5B3"/>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38B1"/>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221"/>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35"/>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000"/>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C5"/>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2057"/>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551"/>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AE9"/>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B4D"/>
    <w:rsid w:val="00961E67"/>
    <w:rsid w:val="00961FC1"/>
    <w:rsid w:val="009621AA"/>
    <w:rsid w:val="0096265F"/>
    <w:rsid w:val="009633C9"/>
    <w:rsid w:val="009633D2"/>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3E3B"/>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9765E"/>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2402"/>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278"/>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17B28"/>
    <w:rsid w:val="00A22754"/>
    <w:rsid w:val="00A228F6"/>
    <w:rsid w:val="00A22AA1"/>
    <w:rsid w:val="00A231A0"/>
    <w:rsid w:val="00A23874"/>
    <w:rsid w:val="00A2441C"/>
    <w:rsid w:val="00A2450F"/>
    <w:rsid w:val="00A24621"/>
    <w:rsid w:val="00A24C42"/>
    <w:rsid w:val="00A264B6"/>
    <w:rsid w:val="00A270A9"/>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946"/>
    <w:rsid w:val="00A47CD3"/>
    <w:rsid w:val="00A50225"/>
    <w:rsid w:val="00A505E8"/>
    <w:rsid w:val="00A512DB"/>
    <w:rsid w:val="00A51323"/>
    <w:rsid w:val="00A51B2D"/>
    <w:rsid w:val="00A52048"/>
    <w:rsid w:val="00A520A9"/>
    <w:rsid w:val="00A52158"/>
    <w:rsid w:val="00A5295B"/>
    <w:rsid w:val="00A52F4D"/>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1B7"/>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07E2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4E42"/>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0FBF"/>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4C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0F0B"/>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99A"/>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29FF"/>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57E"/>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ACC"/>
    <w:rsid w:val="00DF2D7A"/>
    <w:rsid w:val="00DF2FAA"/>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5FE3"/>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1663"/>
    <w:rsid w:val="00E7224D"/>
    <w:rsid w:val="00E72F13"/>
    <w:rsid w:val="00E73104"/>
    <w:rsid w:val="00E736AC"/>
    <w:rsid w:val="00E73A38"/>
    <w:rsid w:val="00E73AB4"/>
    <w:rsid w:val="00E73B8B"/>
    <w:rsid w:val="00E7463D"/>
    <w:rsid w:val="00E746F9"/>
    <w:rsid w:val="00E74B14"/>
    <w:rsid w:val="00E74D5C"/>
    <w:rsid w:val="00E7526A"/>
    <w:rsid w:val="00E7556D"/>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4DC"/>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16A"/>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41E"/>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4D57"/>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09A6"/>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A55"/>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A85"/>
    <w:rsid w:val="00F00AA2"/>
    <w:rsid w:val="00F00CAB"/>
    <w:rsid w:val="00F02252"/>
    <w:rsid w:val="00F027EB"/>
    <w:rsid w:val="00F02B48"/>
    <w:rsid w:val="00F03167"/>
    <w:rsid w:val="00F03503"/>
    <w:rsid w:val="00F03AFD"/>
    <w:rsid w:val="00F04EBE"/>
    <w:rsid w:val="00F052C2"/>
    <w:rsid w:val="00F05613"/>
    <w:rsid w:val="00F05779"/>
    <w:rsid w:val="00F058D9"/>
    <w:rsid w:val="00F05D23"/>
    <w:rsid w:val="00F05F5F"/>
    <w:rsid w:val="00F0762A"/>
    <w:rsid w:val="00F07D01"/>
    <w:rsid w:val="00F07D79"/>
    <w:rsid w:val="00F07E40"/>
    <w:rsid w:val="00F107B3"/>
    <w:rsid w:val="00F1098A"/>
    <w:rsid w:val="00F112B2"/>
    <w:rsid w:val="00F11384"/>
    <w:rsid w:val="00F11651"/>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484"/>
    <w:rsid w:val="00F42D5B"/>
    <w:rsid w:val="00F434B3"/>
    <w:rsid w:val="00F459D6"/>
    <w:rsid w:val="00F45D4C"/>
    <w:rsid w:val="00F4651F"/>
    <w:rsid w:val="00F46CC3"/>
    <w:rsid w:val="00F4756C"/>
    <w:rsid w:val="00F47A96"/>
    <w:rsid w:val="00F5034D"/>
    <w:rsid w:val="00F5117F"/>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1CA4"/>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369B"/>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B76CB"/>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841"/>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GB"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GB" w:eastAsia="en-US"/>
    </w:rPr>
  </w:style>
  <w:style w:type="table" w:styleId="TableGrid">
    <w:name w:val="Table Grid"/>
    <w:basedOn w:val="TableNormal"/>
    <w:uiPriority w:val="5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GB"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Lentel"/>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GB"/>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GB"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GB"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GB"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rPr>
  </w:style>
  <w:style w:type="character" w:customStyle="1" w:styleId="BodyText2Char">
    <w:name w:val="Body Text 2 Char"/>
    <w:basedOn w:val="DefaultParagraphFont"/>
    <w:link w:val="BodyText2"/>
    <w:rsid w:val="00D23EC0"/>
    <w:rPr>
      <w:rFonts w:eastAsia="Times New Roman"/>
      <w:sz w:val="24"/>
      <w:bdr w:val="none" w:sz="0" w:space="0" w:color="auto"/>
      <w:lang w:val="en-GB"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l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customStyle="1" w:styleId="fontstyle01">
    <w:name w:val="fontstyle01"/>
    <w:rsid w:val="00E7556D"/>
    <w:rPr>
      <w:rFonts w:ascii="Calibri" w:hAnsi="Calibri" w:cs="Calibri" w:hint="default"/>
      <w:b w:val="0"/>
      <w:bCs w:val="0"/>
      <w:i w:val="0"/>
      <w:iCs w:val="0"/>
      <w:color w:val="000000"/>
      <w:sz w:val="22"/>
      <w:szCs w:val="22"/>
    </w:rPr>
  </w:style>
  <w:style w:type="table" w:customStyle="1" w:styleId="TableGrid1">
    <w:name w:val="Table Grid1"/>
    <w:basedOn w:val="TableNormal"/>
    <w:next w:val="TableGrid"/>
    <w:uiPriority w:val="39"/>
    <w:rsid w:val="00891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48210973">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F086A-68DE-4242-9BB4-4279A51D5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12578</Words>
  <Characters>7170</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2</cp:revision>
  <cp:lastPrinted>2017-08-03T06:59:00Z</cp:lastPrinted>
  <dcterms:created xsi:type="dcterms:W3CDTF">2026-05-15T05:28:00Z</dcterms:created>
  <dcterms:modified xsi:type="dcterms:W3CDTF">2026-05-15T05:28:00Z</dcterms:modified>
</cp:coreProperties>
</file>